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5405" w:rsidRPr="00E70BA5" w:rsidRDefault="008F6205">
      <w:pPr>
        <w:keepNext/>
        <w:widowControl/>
        <w:suppressAutoHyphens w:val="0"/>
        <w:spacing w:after="160" w:line="252" w:lineRule="auto"/>
        <w:jc w:val="center"/>
        <w:textAlignment w:val="auto"/>
        <w:outlineLvl w:val="3"/>
        <w:rPr>
          <w:rFonts w:ascii="Segoe UI" w:hAnsi="Segoe UI" w:cs="Segoe UI"/>
          <w:sz w:val="19"/>
          <w:szCs w:val="19"/>
        </w:rPr>
      </w:pPr>
      <w:r w:rsidRPr="00E70BA5">
        <w:rPr>
          <w:rFonts w:ascii="Segoe UI" w:eastAsia="Times New Roman" w:hAnsi="Segoe UI" w:cs="Segoe UI"/>
          <w:b/>
          <w:sz w:val="19"/>
          <w:szCs w:val="19"/>
          <w:lang w:eastAsia="ar-SA"/>
        </w:rPr>
        <w:t xml:space="preserve">Szczegółowy opis przedmiotu zamówienia/ </w:t>
      </w:r>
      <w:r w:rsidR="00DD2A75" w:rsidRPr="00E70BA5">
        <w:rPr>
          <w:rFonts w:ascii="Segoe UI" w:eastAsia="Times New Roman" w:hAnsi="Segoe UI" w:cs="Segoe UI"/>
          <w:b/>
          <w:sz w:val="19"/>
          <w:szCs w:val="19"/>
          <w:lang w:eastAsia="ar-SA"/>
        </w:rPr>
        <w:t>f</w:t>
      </w:r>
      <w:r w:rsidR="0063695C" w:rsidRPr="00E70BA5">
        <w:rPr>
          <w:rFonts w:ascii="Segoe UI" w:eastAsia="Times New Roman" w:hAnsi="Segoe UI" w:cs="Segoe UI"/>
          <w:b/>
          <w:sz w:val="19"/>
          <w:szCs w:val="19"/>
          <w:lang w:eastAsia="ar-SA"/>
        </w:rPr>
        <w:t>ormularz cenowy</w:t>
      </w:r>
    </w:p>
    <w:p w:rsidR="00705405" w:rsidRDefault="00705405" w:rsidP="004148ED">
      <w:pPr>
        <w:widowControl/>
        <w:jc w:val="center"/>
        <w:textAlignment w:val="auto"/>
        <w:rPr>
          <w:rFonts w:ascii="Segoe UI" w:eastAsia="Trebuchet MS" w:hAnsi="Segoe UI" w:cs="Segoe UI"/>
          <w:b/>
          <w:sz w:val="19"/>
          <w:szCs w:val="19"/>
          <w:lang w:bidi="pl-PL"/>
        </w:rPr>
      </w:pPr>
      <w:r w:rsidRPr="00E70BA5">
        <w:rPr>
          <w:rFonts w:ascii="Segoe UI" w:eastAsia="Calibri" w:hAnsi="Segoe UI" w:cs="Segoe UI"/>
          <w:b/>
          <w:bCs/>
          <w:sz w:val="19"/>
          <w:szCs w:val="19"/>
          <w:lang w:eastAsia="ar-SA"/>
        </w:rPr>
        <w:t xml:space="preserve">Dotyczy </w:t>
      </w:r>
      <w:r w:rsidR="0051190B">
        <w:rPr>
          <w:rFonts w:ascii="Segoe UI" w:eastAsia="Calibri" w:hAnsi="Segoe UI" w:cs="Segoe UI"/>
          <w:b/>
          <w:bCs/>
          <w:sz w:val="19"/>
          <w:szCs w:val="19"/>
          <w:lang w:eastAsia="en-US"/>
        </w:rPr>
        <w:t>postępowania</w:t>
      </w:r>
      <w:r w:rsidRPr="00E70BA5">
        <w:rPr>
          <w:rFonts w:ascii="Segoe UI" w:eastAsia="Calibri" w:hAnsi="Segoe UI" w:cs="Segoe UI"/>
          <w:b/>
          <w:bCs/>
          <w:sz w:val="19"/>
          <w:szCs w:val="19"/>
          <w:lang w:eastAsia="en-US"/>
        </w:rPr>
        <w:t xml:space="preserve"> na</w:t>
      </w:r>
      <w:r w:rsidR="00351CA6">
        <w:rPr>
          <w:rFonts w:ascii="Segoe UI" w:eastAsia="Calibri" w:hAnsi="Segoe UI" w:cs="Segoe UI"/>
          <w:b/>
          <w:bCs/>
          <w:sz w:val="19"/>
          <w:szCs w:val="19"/>
          <w:lang w:eastAsia="en-US"/>
        </w:rPr>
        <w:t xml:space="preserve"> </w:t>
      </w:r>
      <w:r w:rsidR="004148ED">
        <w:rPr>
          <w:rFonts w:ascii="Segoe UI" w:eastAsia="Trebuchet MS" w:hAnsi="Segoe UI" w:cs="Segoe UI"/>
          <w:b/>
          <w:sz w:val="19"/>
          <w:szCs w:val="19"/>
          <w:lang w:bidi="pl-PL"/>
        </w:rPr>
        <w:t>Zakup i dostawa wyposażenia Zespołu Szkół w Ostrowie Lubelskim</w:t>
      </w:r>
    </w:p>
    <w:p w:rsidR="004148ED" w:rsidRDefault="004148ED" w:rsidP="004148ED">
      <w:pPr>
        <w:widowControl/>
        <w:jc w:val="center"/>
        <w:textAlignment w:val="auto"/>
        <w:rPr>
          <w:rFonts w:ascii="Segoe UI" w:eastAsia="Times New Roman" w:hAnsi="Segoe UI" w:cs="Segoe UI"/>
          <w:b/>
          <w:bCs/>
          <w:sz w:val="19"/>
          <w:szCs w:val="19"/>
        </w:rPr>
      </w:pPr>
    </w:p>
    <w:p w:rsidR="000C6E87" w:rsidRDefault="000C6E87" w:rsidP="000C6E87">
      <w:pPr>
        <w:widowControl/>
        <w:suppressAutoHyphens w:val="0"/>
        <w:jc w:val="right"/>
        <w:textAlignment w:val="auto"/>
        <w:rPr>
          <w:rFonts w:ascii="Segoe UI" w:eastAsia="Calibri" w:hAnsi="Segoe UI" w:cs="Segoe UI"/>
          <w:b/>
          <w:i/>
          <w:sz w:val="19"/>
          <w:szCs w:val="19"/>
          <w:lang w:eastAsia="en-US"/>
        </w:rPr>
      </w:pPr>
    </w:p>
    <w:p w:rsidR="000C6E87" w:rsidRPr="00E70BA5" w:rsidRDefault="000C6E87" w:rsidP="000C6E87">
      <w:pPr>
        <w:widowControl/>
        <w:suppressAutoHyphens w:val="0"/>
        <w:jc w:val="right"/>
        <w:textAlignment w:val="auto"/>
        <w:rPr>
          <w:rFonts w:ascii="Segoe UI" w:hAnsi="Segoe UI" w:cs="Segoe UI"/>
          <w:sz w:val="19"/>
          <w:szCs w:val="19"/>
        </w:rPr>
      </w:pP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Z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>ałącznik nr 1</w:t>
      </w:r>
      <w:r w:rsidR="00693B97">
        <w:rPr>
          <w:rFonts w:ascii="Segoe UI" w:eastAsia="Calibri" w:hAnsi="Segoe UI" w:cs="Segoe UI"/>
          <w:b/>
          <w:i/>
          <w:sz w:val="19"/>
          <w:szCs w:val="19"/>
          <w:lang w:eastAsia="en-US"/>
        </w:rPr>
        <w:t>A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 xml:space="preserve"> do </w:t>
      </w: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SWZ</w:t>
      </w:r>
    </w:p>
    <w:p w:rsidR="000C6E87" w:rsidRPr="00E70BA5" w:rsidRDefault="000C6E87" w:rsidP="000C6E87">
      <w:pPr>
        <w:suppressAutoHyphens w:val="0"/>
        <w:jc w:val="both"/>
        <w:textAlignment w:val="auto"/>
        <w:outlineLvl w:val="0"/>
        <w:rPr>
          <w:rFonts w:ascii="Segoe UI" w:eastAsia="Times New Roman" w:hAnsi="Segoe UI" w:cs="Segoe UI"/>
          <w:b/>
          <w:bCs/>
          <w:sz w:val="19"/>
          <w:szCs w:val="19"/>
        </w:rPr>
      </w:pP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Część nr </w:t>
      </w:r>
      <w:r w:rsidR="00693B97">
        <w:rPr>
          <w:rFonts w:ascii="Segoe UI" w:eastAsia="Times New Roman" w:hAnsi="Segoe UI" w:cs="Segoe UI"/>
          <w:b/>
          <w:bCs/>
          <w:sz w:val="19"/>
          <w:szCs w:val="19"/>
        </w:rPr>
        <w:t>1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: Zakup i dostawa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szlifierek do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pracowni technik mechanik</w:t>
      </w:r>
    </w:p>
    <w:tbl>
      <w:tblPr>
        <w:tblW w:w="1527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4644"/>
        <w:gridCol w:w="898"/>
        <w:gridCol w:w="689"/>
        <w:gridCol w:w="995"/>
        <w:gridCol w:w="1700"/>
        <w:gridCol w:w="1426"/>
        <w:gridCol w:w="1244"/>
        <w:gridCol w:w="1430"/>
        <w:gridCol w:w="1686"/>
      </w:tblGrid>
      <w:tr w:rsidR="006154AC" w:rsidRPr="000C6E87" w:rsidTr="00E954C1">
        <w:trPr>
          <w:trHeight w:val="960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J.m.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19"/>
                <w:szCs w:val="19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Podatek VAT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  <w:t>Wartość jednostkowa  (brutto) zł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  <w:t>Wartość (brutto) zł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Producent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model i/lub numer katalogowy zaoferowanego sprzętu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154AC" w:rsidRPr="00F64A9B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linki odsyłające              do stron internetowych producentów danego sprzętu</w:t>
            </w: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a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b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c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d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d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x </w:t>
            </w:r>
            <w:r>
              <w:rPr>
                <w:rFonts w:ascii="Segoe UI" w:eastAsia="Times New Roman" w:hAnsi="Segoe UI" w:cs="Segoe UI"/>
                <w:sz w:val="18"/>
                <w:szCs w:val="18"/>
              </w:rPr>
              <w:t>f</w:t>
            </w: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1</w:t>
            </w:r>
          </w:p>
        </w:tc>
        <w:tc>
          <w:tcPr>
            <w:tcW w:w="4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Szlifierka ostrzałka</w:t>
            </w:r>
          </w:p>
          <w:p w:rsidR="006154AC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 xml:space="preserve">Prędkość obrotowa wrzeciona </w:t>
            </w:r>
            <w:proofErr w:type="spellStart"/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(ob</w:t>
            </w:r>
            <w:proofErr w:type="spellEnd"/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r./min.):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120 (</w:t>
            </w:r>
            <w:proofErr w:type="spellStart"/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obr.min</w:t>
            </w:r>
            <w:proofErr w:type="spellEnd"/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)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Średnica kamienia szlifierskiego (mm):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200.00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Szerokość kamienia szlifierskiego (mm):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40.00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Moc silnika: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60 W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Prąd znamionowy (A):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0.50</w:t>
            </w:r>
          </w:p>
          <w:p w:rsidR="006154AC" w:rsidRPr="000C6E87" w:rsidRDefault="006154AC" w:rsidP="006154AC">
            <w:pPr>
              <w:ind w:left="357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Napięcie zasilania (V):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230.00</w:t>
            </w:r>
          </w:p>
          <w:p w:rsidR="006154AC" w:rsidRPr="000C6E87" w:rsidRDefault="006154AC" w:rsidP="000C6E87">
            <w:pPr>
              <w:ind w:left="360" w:hanging="357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sz w:val="18"/>
                <w:szCs w:val="18"/>
              </w:rPr>
              <w:t>Ilość faz: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1-faz.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2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Szlifierka dwutarczowa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Moc min. 1500W.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Zasilanie 230V.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Średnica tarcz min. 300mm.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Prędkość obrotowa1440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obr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/min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Gwarancja min 24 miesiące.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3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Szlifierka taśmowa</w:t>
            </w:r>
          </w:p>
          <w:p w:rsidR="006154AC" w:rsidRPr="000C6E87" w:rsidRDefault="006154AC" w:rsidP="006154AC">
            <w:pPr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Długość taśmy szlifierskiej 2000 mm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>Szerokość taśmy szlifierskiej 150 mm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>Prędkość taśmy min. 14,5 m/sek.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>Prędkość taśmy maks. 29 m/sek.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 xml:space="preserve">Ustawianie prędkości - </w:t>
            </w:r>
            <w:proofErr w:type="spellStart"/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ilosć</w:t>
            </w:r>
            <w:proofErr w:type="spellEnd"/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biegów 2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>Rozmiar rolki stykowej 200 / 155 mm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>Powierzchnia szlifowania płaskiego 460 x 150 mm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br/>
              <w:t xml:space="preserve">Moc silnika 3,6 </w:t>
            </w:r>
            <w:proofErr w:type="spellStart"/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kW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4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Szlifierka taśmowa</w:t>
            </w:r>
          </w:p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Moc maksymalna 300 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Maksymalna prędkość obrotowa 3000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obr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/min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Średnica tarczy 12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7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Szerokość papieru szlifierskiego 25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Długość papieru szlifierskiego 760 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5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Szlifierko - wiertarka</w:t>
            </w:r>
          </w:p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Dane techniczne: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Zasilanie: 230V, 50 Hz,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Zakres prędkości obrotowej: 5000 – 22000 min -1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Moc: 100W,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Masa: 450g,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6154AC" w:rsidRPr="000C6E87" w:rsidTr="00E954C1">
        <w:trPr>
          <w:trHeight w:val="2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6</w:t>
            </w:r>
          </w:p>
        </w:tc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Szlifierka akumulatorowa</w:t>
            </w:r>
          </w:p>
          <w:p w:rsidR="006154AC" w:rsidRPr="000C6E87" w:rsidRDefault="006154AC" w:rsidP="000C6E87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Prędkość obrotowa    3500/4500/6500/9000 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obr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/min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Maksymalna ś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rednica tarczy szlifierskiej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125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Napięcie akumulatora    18 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Pojemność akumulatora    5,0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Ah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Mocowanie narzędzia    M 14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Waga bez akumulatora    1,85 kg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4AC" w:rsidRPr="000C6E87" w:rsidRDefault="006154AC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9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54C1" w:rsidRPr="000C6E87" w:rsidRDefault="00E954C1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C1" w:rsidRPr="000C6E87" w:rsidRDefault="00E954C1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E954C1" w:rsidRDefault="00E954C1" w:rsidP="000C6E87">
      <w:pPr>
        <w:widowControl/>
        <w:suppressAutoHyphens w:val="0"/>
        <w:jc w:val="right"/>
        <w:textAlignment w:val="auto"/>
        <w:rPr>
          <w:rFonts w:ascii="Segoe UI" w:eastAsia="Times New Roman" w:hAnsi="Segoe UI" w:cs="Segoe UI"/>
          <w:sz w:val="18"/>
          <w:szCs w:val="18"/>
        </w:rPr>
      </w:pPr>
    </w:p>
    <w:p w:rsidR="00E954C1" w:rsidRPr="00E70BA5" w:rsidRDefault="00E954C1" w:rsidP="00E954C1">
      <w:pPr>
        <w:widowControl/>
        <w:suppressAutoHyphens w:val="0"/>
        <w:jc w:val="right"/>
        <w:textAlignment w:val="auto"/>
        <w:rPr>
          <w:rFonts w:ascii="Segoe UI" w:hAnsi="Segoe UI" w:cs="Segoe UI"/>
          <w:sz w:val="19"/>
          <w:szCs w:val="19"/>
        </w:rPr>
      </w:pP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Z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>ałącznik nr 1</w:t>
      </w: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B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 xml:space="preserve"> do </w:t>
      </w: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SWZ</w:t>
      </w:r>
    </w:p>
    <w:p w:rsidR="000C6E87" w:rsidRDefault="000C6E87" w:rsidP="000C6E87">
      <w:pPr>
        <w:widowControl/>
        <w:suppressAutoHyphens w:val="0"/>
        <w:jc w:val="right"/>
        <w:textAlignment w:val="auto"/>
        <w:rPr>
          <w:rFonts w:ascii="Segoe UI" w:eastAsia="Times New Roman" w:hAnsi="Segoe UI" w:cs="Segoe UI"/>
          <w:b/>
          <w:color w:val="000000"/>
          <w:sz w:val="18"/>
          <w:szCs w:val="18"/>
        </w:rPr>
      </w:pPr>
      <w:r w:rsidRPr="000C6E87">
        <w:rPr>
          <w:rFonts w:ascii="Segoe UI" w:eastAsia="Times New Roman" w:hAnsi="Segoe UI" w:cs="Segoe UI"/>
          <w:sz w:val="18"/>
          <w:szCs w:val="18"/>
        </w:rPr>
        <w:tab/>
      </w:r>
      <w:r w:rsidRPr="000C6E87">
        <w:rPr>
          <w:rFonts w:ascii="Segoe UI" w:eastAsia="Times New Roman" w:hAnsi="Segoe UI" w:cs="Segoe UI"/>
          <w:b/>
          <w:color w:val="000000"/>
          <w:sz w:val="18"/>
          <w:szCs w:val="18"/>
        </w:rPr>
        <w:tab/>
      </w:r>
    </w:p>
    <w:p w:rsidR="00E954C1" w:rsidRDefault="00E954C1" w:rsidP="00E954C1">
      <w:pPr>
        <w:suppressAutoHyphens w:val="0"/>
        <w:jc w:val="both"/>
        <w:textAlignment w:val="auto"/>
        <w:outlineLvl w:val="0"/>
        <w:rPr>
          <w:rFonts w:ascii="Segoe UI" w:eastAsia="Times New Roman" w:hAnsi="Segoe UI" w:cs="Segoe UI"/>
          <w:b/>
          <w:bCs/>
          <w:sz w:val="19"/>
          <w:szCs w:val="19"/>
        </w:rPr>
      </w:pP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Część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nr 2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: Zakup i dostawa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wyposażenia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 do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pracowni technik mechanik</w:t>
      </w:r>
    </w:p>
    <w:tbl>
      <w:tblPr>
        <w:tblW w:w="1491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4"/>
        <w:gridCol w:w="4259"/>
        <w:gridCol w:w="898"/>
        <w:gridCol w:w="687"/>
        <w:gridCol w:w="995"/>
        <w:gridCol w:w="1689"/>
        <w:gridCol w:w="1430"/>
        <w:gridCol w:w="1430"/>
        <w:gridCol w:w="1430"/>
        <w:gridCol w:w="1430"/>
      </w:tblGrid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b/>
                <w:sz w:val="18"/>
                <w:szCs w:val="18"/>
              </w:rPr>
              <w:t>Podatek VAT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US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US"/>
              </w:rPr>
              <w:t>Wartość jednostkowa  (brutto) zł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US"/>
              </w:rPr>
              <w:t>Wartość (brutto) zł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F64A9B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Producent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F64A9B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model i/lub numer katalogowy zaoferowanego sprzętu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4C1" w:rsidRPr="00F64A9B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linki odsyłające              do stron internetowych producentów danego sprzętu</w:t>
            </w: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b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c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d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d</w:t>
            </w: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 xml:space="preserve"> x </w:t>
            </w:r>
            <w:r>
              <w:rPr>
                <w:rFonts w:ascii="Segoe UI" w:eastAsia="Times New Roman" w:hAnsi="Segoe UI" w:cs="Segoe UI"/>
                <w:sz w:val="18"/>
                <w:szCs w:val="18"/>
              </w:rPr>
              <w:t>f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Przyrządy traserskie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Rysik traserski prosty z końcówką z węglika spiekanego. Kątownik ślusarski ze stopką o wymiarach min. 100/70.Przymiar kreskowy wykonany z blachy stalowej o zakresie min. 300.Punktak ślusarki o długości min. 100mm ze stali narzędziowej.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Cyrkiel traserski wykonany ze stali węglowej. Końcówki hartowane. Zakres min.0 -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280mm.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2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Wycinaki, przecinaki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Zestaw zawiera 12 przecinaków, punktaków i wybijaków: 6 przecinaków: 8x14x250mm ; 11x17x175mm ; 11x17x200mm ; 12x20x200mm; 12x20x250mm 12x20x300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4 punktaki: 4x10x150mm ; 5x10x150mm ; 6x10x150mm ; 8x13x150mm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1 wybijaki stożkowe:7x13x250mm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1 wybijak walcowy: 7x13x250mm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12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Pilniki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W skład zestawu wchodzą: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płaski tępy 200mm (równiak) – 1x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półokrągły 200mm (zdzierak) – 1x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trójkątny 200mm (równiak) – 1x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okrągły 200mm (zdzierak) – 1x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płaski 100mm – 2x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półokrągły 100mm – 2x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płaski tępy 100mm – 2x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kwadratowy 100mm – 2x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trójkątny 100mm – 4x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Pilnik kluczykowy okrągły 100mm – 2x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Mosiężna szczotka do pilników – 1x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13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Płyta traserska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Obrobiona z dużą dokładnością zgodnie z tolerancją DIN 876/1, zapewniając precyzyjne wyniki.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Dane techniczne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Wymiary: 200x200mm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Masa: 7kg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14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Prasa ręczna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Ręczna prasa przeznaczona do wyciskania i montowania łożysk, tulei, sworzni. Stolik ustawiany w 4 położeniach. Siła nacisku minimum 3000kg. Prześwit minimum 280mm.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16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outlineLvl w:val="0"/>
              <w:rPr>
                <w:rFonts w:ascii="Segoe UI" w:eastAsia="Times New Roman" w:hAnsi="Segoe UI" w:cs="Segoe UI"/>
                <w:b/>
                <w:bCs/>
                <w:kern w:val="36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Komplet płytek wzorcowych</w:t>
            </w:r>
          </w:p>
          <w:p w:rsidR="00E954C1" w:rsidRPr="000C6E87" w:rsidRDefault="00E954C1" w:rsidP="00E954C1">
            <w:pPr>
              <w:outlineLvl w:val="0"/>
              <w:rPr>
                <w:rFonts w:ascii="Segoe UI" w:eastAsia="Times New Roman" w:hAnsi="Segoe UI" w:cs="Segoe UI"/>
                <w:bCs/>
                <w:kern w:val="36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kern w:val="36"/>
                <w:sz w:val="18"/>
                <w:szCs w:val="18"/>
              </w:rPr>
              <w:t>Zestaw płytek wzorcowych, ze stali, klasa tolerancji 1, 32-częściowy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Wykonanie: ze stali specjalnej, hartowana i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docierana, o wysokiej stabilności i dobrej przyczepności. Każda płytka wzorcowa oznaczona jest indywidualnym numerem identyfikacyjnym. Dostawa w kasecie drewnianej.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17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Wałeczki pomiarowe do gwintów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  <w:t>Średnica wałeczków: 0,170 mm</w:t>
            </w:r>
            <w:r w:rsidRPr="000C6E87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  <w:br/>
              <w:t>Odpowiednie dla:</w:t>
            </w:r>
            <w:r w:rsidRPr="000C6E87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  <w:br/>
              <w:t>gwintu metrycznego o skoku: 0,25; 0,30 mm</w:t>
            </w:r>
            <w:r w:rsidRPr="000C6E87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  <w:br/>
              <w:t>Tolerancja wykonania: +/-0,0005 mm</w:t>
            </w:r>
            <w:r w:rsidRPr="000C6E87"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  <w:br/>
              <w:t>Materiał: stal stopowa narzędziowa, twardość 58-62 HRC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18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Promieniomierz listkowy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wersja stalowa · wklęsłe i wypukłe sprawdziany ze śrubą ustalającą · do sprawdzania promieni zewnętrznych i wewnętrznych · promień: 1,0-7 mm · liczba arkuszy: 17 sztuk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19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Głębokościomierz analogowy mikrometryczny.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Końcówki pomiarowe sferyczne / wypukłe do powierzchni pochyłych i wklęsłych.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Zakres pomiarowy 0 - 100 mm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Odczyt 0,01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Ilość końcówek 4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Baza 101,5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Śruba blokująca oraz grzechotka.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20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 xml:space="preserve">Wysokościomierz </w:t>
            </w:r>
            <w:proofErr w:type="spellStart"/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suwmiarkowy</w:t>
            </w:r>
            <w:proofErr w:type="spellEnd"/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 xml:space="preserve"> noniuszowy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Ze stali nierdzewnej, precyzyjnie wykonany wysokościomierz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suwmiarkowy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z noniuszem umożliwia dokładne pomiary w zakresie do 500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atowa podziałka chromowana zapewnia doskonałą czytelność pomiarów, a śruba dokładnej regulacji oraz noniusz o rozdzielczości 0.05 mm gwarantują niezawodność każdego odczytu.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21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Średnicówka mikrometryczna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Wykonanie: elementy odczytowe chromowane matowo, powierzchnie pomiarowe docierane sferycznie, jedna powierzchnia pomiarowa z możliwością regulacji. Lekka konstrukcja rurowa o dużej sztywności. Od zakresu pomiarowego 100-125 mm z uchwytem z izolacją od ciepła dłoni i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blokadą.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22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Średnicówka czujnikowa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Zakres pomiarowy: 50-160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Dokładność: 0,01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Głębokość mierzona: 150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Wysokość pomiaru od dna otworu: 10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Ilość trzpieni pomiarowych: 12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23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Czujnik zegarowy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Zakres pomiarowy: 0-10 mm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Odczyt: 0,01 mm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Średnica tarczy 58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Średnica trzpienia 8h6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Zgodny z normą DIN 878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Mikrometr z odczytem elektronicznym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Zakres pomiaru 0-25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Rozdzielczość 0,001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Dokładność +/- 1 µm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Płaskość 0,3  µm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Równoległość 1 µm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Nacisk pomiarowy 5-10 N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Funkcja ABS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Funkcja HOLD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Wymiar a: 6,5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Wymiar b: 25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Wymiar c: 2,5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Końcówki pomiarowe węglik spiekany, docierane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Wrzeciono pomiarowe: Ø 6,35 mm, skok gwintu: 0,5 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B931C1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B931C1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Wzorce chropowatości.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Dane techniczne: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Dogładzanie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Rozwiercanie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Szlifowanie płaskie Ra 1.6 0.8 0.4 0.2 0.1 0.005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Frezowanie poziome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Frezowanie czołowe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Metoda: Frezowanie wzdłużne Ra 12.5 6.3 3.2 1.6 0.8 0.4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   </w:t>
            </w: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Imadła maszynowe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    Korpus i szczęka ruchoma wykonane z wysokiej jakości odlewów żeliwnych.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Długie prowadzenie ruchomej szczęki.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Możliwość stosowania zamiennych wkładek szczękowych: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    wkładki szczękowe gładkie 100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    wkładki szczękowe z rowkami 100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    wkładki szczękowe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pryzmowe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ze stopniem 100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Śruba pociągowa zabezpieczona przed zanieczyszczeniami i wiórami.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Wymienne  rowkowane wkładki szczękowe, hartowane indukcyjnie i szlifowane.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Zastosowanie łożyska oporowego zwiększa sprawność mechanizmu mocującego.  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Stół obrotowy podziałowy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Okrągły stół poziomo-pionowy o wielkości stołu 125 mm, 3-częściowy zestaw , narzędzie mocujące i konik.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Precyzyjny, szlifowany stół oraz precyzyjnie szlifowane i hartowane koło ślimakowe.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Okrągły stolik jest wyposażony w skalę 360 °.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Stół posiada przełożenie 90: 1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Wrzeciono obrotowe ma uchwyt MK-2.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Wysokość wrzeciona: 70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Przy 1 obrocie ślimaka stół obraca się o 4 °.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Skala tabeli jest podzielona na minuty.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Noniusz ma skalę odczytu wynoszącą 10 sekund.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Szerokość rowków teowych: 6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Podzielnica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Uniwersalna podzielnica przeznaczona jest do frezowania, roztoczenia, szlifowania, świdrowania, trasowania i innych prac związanych z obrotem detalu na daną wielkość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Gwint wrzeciona – 1-1/2″ – 8TPI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Zapewnia precyzyjny bezpośredni, prosty i różnicowy podział, dzięki głowicy możliwe jest precyzyjne nacięcie spiralnych rowków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Oś wrzeciona może ustawiać się pod kątem od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90° do -10° od poziomu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Stosunek przekładni pary ślimakowej – 1:40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Podział odbywa się za pomocą 3 dołączonych tarcz podziałowych lub za pomocą skali kątowej o podziałce elementarnej 1′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Wiertła walcowe i na stożek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Zestaw wierteł krętych z chwytem cylindrycznym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Wykonanie: dostarczane w wytrzymałej kasecie, z wysokiej jakości tworzywa sztucznego z funkcją automatycznego wysuwania wierteł przy otwarciu.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Suwmiarka noniuszowa (analogowa)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Wykonana zgodnie z normą DIN 862 zachowując najwyższą jakość produkcji.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pomiarowy 0 - 150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Podziałka 0,05 mm  1/128"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Mikrometry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Zakres pomiarowy 0 - 100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.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Podziałka 0,01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4 sztuki w zestawie.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Blokada wrzeciona.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Uniwersalny mikrometr z zaciskiem i grzechotką.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Powierzchnie pomiarowe z węglików spiekanych.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Chromowany matowo bęben.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Poziomica maszynowa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ramowa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Wymiary: 250 x 250 x 42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Dokładność: 0,02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Trzy powierzchnie pomiarowe posiadają rowek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pryzmowy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Dokładny i precyzyjny szlif powierzchni.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Podgrzewacz indukcyjny do czopów i śrub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Zasilanie: 230V (PFC: 185-250V) / 50 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Długość uchwytu: 2,6 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Moc: 3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kVA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Częstotliwość indukcji: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kHz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Waga: 5,6 kg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Zestaw zawiera: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urządzenie do nagrzewania - 1 szt.,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przewód roboczy - 1 szt.,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    zestaw końcówek (cewek)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Głowica rewolwerowa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MK 3 z 6 stacjami na uchwytów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E954C1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E954C1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E954C1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 xml:space="preserve">Wkłady do głowicy rewolwerowej </w:t>
            </w:r>
            <w:proofErr w:type="spellStart"/>
            <w:r w:rsidRPr="00E954C1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mk</w:t>
            </w:r>
            <w:proofErr w:type="spellEnd"/>
            <w:r w:rsidRPr="00E954C1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 xml:space="preserve"> 4</w:t>
            </w:r>
          </w:p>
          <w:p w:rsidR="00E954C1" w:rsidRPr="00E954C1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E954C1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Zestaw frezów </w:t>
            </w:r>
          </w:p>
          <w:p w:rsidR="00E954C1" w:rsidRPr="00E954C1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E954C1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Zestaw gwintowników </w:t>
            </w:r>
          </w:p>
          <w:p w:rsidR="00E954C1" w:rsidRPr="00E954C1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E954C1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Zestaw </w:t>
            </w:r>
            <w:r w:rsidRPr="00E954C1">
              <w:rPr>
                <w:rFonts w:ascii="Segoe UI" w:eastAsia="Times New Roman" w:hAnsi="Segoe UI" w:cs="Segoe UI"/>
                <w:color w:val="000000"/>
                <w:sz w:val="18"/>
                <w:szCs w:val="18"/>
                <w:shd w:val="clear" w:color="auto" w:fill="00B050"/>
              </w:rPr>
              <w:t>w</w:t>
            </w:r>
            <w:r w:rsidRPr="00E954C1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ierteł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 xml:space="preserve">Płytki węglikowe    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GDAR 2525 M400-25 - NA PŁYTKĘ MGMN 4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SWGCR 2525 M06 -NA PŁYTKĘ WCMT 06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SER 2525 M16 -NA PŁYTKĘ DO GWINTOWANIA 16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SSSCR 2525 M12 -NA PŁYTKĘ SCMT 12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SSBCR 2525 M12 -NA PŁYTKĘ SCMT 12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S20Q-SSSCR 12 -NA PŁYTKĘ SCMT 12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S20Q-SSKCR 12 -NA PŁYTKĘ SCMT 12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S20Q-SWUCR 06 -NA PŁYTKĘ WCMT 06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SIR 0020Q 16 -NA PŁYTKĘ DO GWINTOWANIA 16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Noże tokarskie z płytkami węglikowymi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Komplet oprawek noży tokarskich składanych z wymienną płytką - 21 elementów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V06181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 skład zestawu wchodzą: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7x noży tokarskich składanych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7x płytek z węglika C6 pokrytych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TiN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7x śrub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7x klucz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NOŻE 12x12 MM: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SDJCR1212H07 – 100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SDNCN1212H07 – 100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SCLCR1212H06 – 100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MGEHR1212-2– 100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SER1212H16– 100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SNR0012M11 – 150 MM – 12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S12M-SCLCR06 – 150 MM – 12 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  <w:t>Imadła ślusarskie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Szerokość szczęki  150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Maksymalny rozstaw szczęk  125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Maksymalna siła mocowania  3400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daN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6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Zestaw narzędzi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Szczypce uniwersalne 1000V 160mm,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Szczypce wydłużone proste 1000V 160mm,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Obcinak kabli,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Automatyczny ściągacz izolacji,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Ręczny ściągacz izolacji,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Para szczypiec do zaciskania końcówek,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Nóż 1000V do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ściagania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izolacji,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Próbnik instalacji elektrycznej 250V,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Wkrętaki 1000V: płaskie 5.5x125, 3x100mm, krzyżowe PH0x60mm, PH1x80mm, PH2x100mm,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Grzechotka 1/2,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Grzechotka 1/4,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Uchwyt bitów,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CRV sześciokątne 1/2 15/16/17/19/20/21/22/24/27/30/32 mm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sześciokątne 1/4 4/4.5/5/5.5/6/7/8/9/10/11/12/13/14 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Przegub 1/2,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Przegub 1/4,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Adapter bitów,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Przejściówka 1/2FX3/8M,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Przedłużka 1/4 50, 100mm,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Przedłużka 1/2 125, 250mm,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do świec 1/2 16, 21mm,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Pokrętło z kwadratem 1/4, przejście 1/2X5/16,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1/2 E20/22/24,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3/8 E10/11/12/14/16/18,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1/4 E4/5/6/7/8,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nasadki na trzpieniu 5/5.5/6/7/8/9/10/11/12/13mm,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Bity PH1, PH2X2, PH3, PZ1, PZ2X2, PZ3, SL3, SL4, SL5, SL6, T10, T15, T20, T25, T27, T30, T40, H3, H4, H5, H6, To10, To15, To20, To25, To27, To30, To40, Adapter 1/2x1/4.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Imadło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imadło ślusarskie 100 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Zestaw wierteł</w:t>
            </w:r>
          </w:p>
          <w:p w:rsidR="00E954C1" w:rsidRPr="000C6E87" w:rsidRDefault="00E954C1" w:rsidP="00E954C1">
            <w:pPr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Wiertła do metalu, HSS  (fi 1-13mm)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Default="00E954C1" w:rsidP="00E954C1">
            <w:pPr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b/>
                <w:sz w:val="18"/>
                <w:szCs w:val="18"/>
              </w:rPr>
              <w:t>Mikrometr do gwintów</w:t>
            </w:r>
          </w:p>
          <w:p w:rsidR="00E954C1" w:rsidRPr="00B931C1" w:rsidRDefault="00E954C1" w:rsidP="00E954C1">
            <w:pPr>
              <w:pStyle w:val="NormalnyWeb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B931C1">
              <w:rPr>
                <w:rFonts w:ascii="Segoe UI" w:hAnsi="Segoe UI" w:cs="Segoe UI"/>
                <w:sz w:val="18"/>
                <w:szCs w:val="18"/>
              </w:rPr>
              <w:t xml:space="preserve">Mikrometr do gwintów 25-50mm 125-108 </w:t>
            </w:r>
          </w:p>
          <w:p w:rsidR="00E954C1" w:rsidRPr="00B931C1" w:rsidRDefault="00E954C1" w:rsidP="00E954C1">
            <w:pPr>
              <w:pStyle w:val="NormalnyWeb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B931C1">
              <w:rPr>
                <w:rFonts w:ascii="Segoe UI" w:hAnsi="Segoe UI" w:cs="Segoe UI"/>
                <w:sz w:val="18"/>
                <w:szCs w:val="18"/>
              </w:rPr>
              <w:t>Dokładność: ±(2+L/75) µm L = zakres maks. (mm)</w:t>
            </w:r>
          </w:p>
          <w:p w:rsidR="00E954C1" w:rsidRPr="00B931C1" w:rsidRDefault="00E954C1" w:rsidP="00E954C1">
            <w:pPr>
              <w:pStyle w:val="NormalnyWeb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B931C1">
              <w:rPr>
                <w:rFonts w:ascii="Segoe UI" w:hAnsi="Segoe UI" w:cs="Segoe UI"/>
                <w:sz w:val="18"/>
                <w:szCs w:val="18"/>
              </w:rPr>
              <w:t>Podziałka: 0,01 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……..%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sz w:val="18"/>
                <w:szCs w:val="18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pStyle w:val="Akapitzlist"/>
              <w:numPr>
                <w:ilvl w:val="0"/>
                <w:numId w:val="2"/>
              </w:num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8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RAZEM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0C6E87" w:rsidRDefault="000C6E87" w:rsidP="006154AC">
      <w:pPr>
        <w:tabs>
          <w:tab w:val="left" w:pos="664"/>
          <w:tab w:val="left" w:pos="4923"/>
          <w:tab w:val="left" w:pos="8792"/>
          <w:tab w:val="left" w:pos="9690"/>
          <w:tab w:val="left" w:pos="10377"/>
          <w:tab w:val="left" w:pos="11372"/>
          <w:tab w:val="left" w:pos="13061"/>
        </w:tabs>
        <w:suppressAutoHyphens w:val="0"/>
        <w:textAlignment w:val="auto"/>
        <w:rPr>
          <w:rFonts w:ascii="Segoe UI" w:eastAsia="Times New Roman" w:hAnsi="Segoe UI" w:cs="Segoe UI"/>
          <w:b/>
          <w:bCs/>
          <w:sz w:val="18"/>
          <w:szCs w:val="18"/>
        </w:rPr>
      </w:pPr>
      <w:r w:rsidRPr="000C6E87">
        <w:rPr>
          <w:rFonts w:ascii="Segoe UI" w:eastAsia="Times New Roman" w:hAnsi="Segoe UI" w:cs="Segoe UI"/>
          <w:b/>
          <w:bCs/>
          <w:sz w:val="18"/>
          <w:szCs w:val="18"/>
        </w:rPr>
        <w:tab/>
      </w:r>
    </w:p>
    <w:p w:rsidR="000C6E87" w:rsidRPr="00E70BA5" w:rsidRDefault="000C6E87" w:rsidP="000C6E87">
      <w:pPr>
        <w:widowControl/>
        <w:suppressAutoHyphens w:val="0"/>
        <w:jc w:val="right"/>
        <w:textAlignment w:val="auto"/>
        <w:rPr>
          <w:rFonts w:ascii="Segoe UI" w:hAnsi="Segoe UI" w:cs="Segoe UI"/>
          <w:sz w:val="19"/>
          <w:szCs w:val="19"/>
        </w:rPr>
      </w:pP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Z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>ałącznik nr 1</w:t>
      </w:r>
      <w:r w:rsidR="00E954C1">
        <w:rPr>
          <w:rFonts w:ascii="Segoe UI" w:eastAsia="Calibri" w:hAnsi="Segoe UI" w:cs="Segoe UI"/>
          <w:b/>
          <w:i/>
          <w:sz w:val="19"/>
          <w:szCs w:val="19"/>
          <w:lang w:eastAsia="en-US"/>
        </w:rPr>
        <w:t>C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 xml:space="preserve"> do </w:t>
      </w: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SWZ</w:t>
      </w:r>
    </w:p>
    <w:p w:rsidR="000C6E87" w:rsidRDefault="000C6E87" w:rsidP="000C6E87">
      <w:pPr>
        <w:widowControl/>
        <w:suppressAutoHyphens w:val="0"/>
        <w:jc w:val="right"/>
        <w:textAlignment w:val="auto"/>
        <w:rPr>
          <w:rFonts w:ascii="Segoe UI" w:eastAsia="Times New Roman" w:hAnsi="Segoe UI" w:cs="Segoe UI"/>
          <w:b/>
          <w:bCs/>
          <w:sz w:val="18"/>
          <w:szCs w:val="18"/>
        </w:rPr>
      </w:pPr>
    </w:p>
    <w:p w:rsidR="000C6E87" w:rsidRDefault="000C6E87" w:rsidP="000C6E87">
      <w:pPr>
        <w:widowControl/>
        <w:suppressAutoHyphens w:val="0"/>
        <w:jc w:val="right"/>
        <w:textAlignment w:val="auto"/>
        <w:rPr>
          <w:rFonts w:ascii="Segoe UI" w:eastAsia="Times New Roman" w:hAnsi="Segoe UI" w:cs="Segoe UI"/>
          <w:b/>
          <w:bCs/>
          <w:sz w:val="18"/>
          <w:szCs w:val="18"/>
        </w:rPr>
      </w:pPr>
    </w:p>
    <w:p w:rsidR="00384805" w:rsidRDefault="00384805" w:rsidP="00384805">
      <w:pPr>
        <w:suppressAutoHyphens w:val="0"/>
        <w:jc w:val="both"/>
        <w:textAlignment w:val="auto"/>
        <w:outlineLvl w:val="0"/>
        <w:rPr>
          <w:rFonts w:ascii="Segoe UI" w:eastAsia="Times New Roman" w:hAnsi="Segoe UI" w:cs="Segoe UI"/>
          <w:b/>
          <w:bCs/>
          <w:sz w:val="19"/>
          <w:szCs w:val="19"/>
        </w:rPr>
      </w:pP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Część </w:t>
      </w:r>
      <w:r w:rsidR="00E954C1">
        <w:rPr>
          <w:rFonts w:ascii="Segoe UI" w:eastAsia="Times New Roman" w:hAnsi="Segoe UI" w:cs="Segoe UI"/>
          <w:b/>
          <w:bCs/>
          <w:sz w:val="19"/>
          <w:szCs w:val="19"/>
        </w:rPr>
        <w:t>nr 3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: Zakup i dostawa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wyposażenia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 do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pracowni technik odnawialnych źródeł energii</w:t>
      </w:r>
    </w:p>
    <w:p w:rsidR="00384805" w:rsidRDefault="00384805" w:rsidP="00384805">
      <w:pPr>
        <w:widowControl/>
        <w:jc w:val="center"/>
        <w:textAlignment w:val="auto"/>
        <w:rPr>
          <w:rFonts w:ascii="Segoe UI" w:eastAsia="Times New Roman" w:hAnsi="Segoe UI" w:cs="Segoe UI"/>
          <w:b/>
          <w:bCs/>
          <w:sz w:val="19"/>
          <w:szCs w:val="19"/>
        </w:rPr>
      </w:pPr>
    </w:p>
    <w:tbl>
      <w:tblPr>
        <w:tblW w:w="1505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2"/>
        <w:gridCol w:w="4255"/>
        <w:gridCol w:w="898"/>
        <w:gridCol w:w="687"/>
        <w:gridCol w:w="995"/>
        <w:gridCol w:w="1691"/>
        <w:gridCol w:w="1430"/>
        <w:gridCol w:w="1430"/>
        <w:gridCol w:w="1435"/>
        <w:gridCol w:w="1573"/>
      </w:tblGrid>
      <w:tr w:rsidR="00F64A9B" w:rsidRPr="00E70BA5" w:rsidTr="00E954C1">
        <w:trPr>
          <w:trHeight w:val="1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J.m.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19"/>
                <w:szCs w:val="19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Podatek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  <w:t>Wartość jednostkowa  (brutto) zł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F64A9B"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  <w:t>Wartość (brutto) zł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Producent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model i/lub numer katalogowy zaoferowanego sprzętu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linki odsyłające              do stron internetowych producentów danego sprzętu</w:t>
            </w: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a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b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c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d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f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F64A9B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>
              <w:rPr>
                <w:rFonts w:ascii="Segoe UI" w:eastAsia="Times New Roman" w:hAnsi="Segoe UI" w:cs="Segoe UI"/>
                <w:sz w:val="22"/>
                <w:szCs w:val="22"/>
              </w:rPr>
              <w:t>d</w:t>
            </w: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 xml:space="preserve"> x </w:t>
            </w:r>
            <w:r>
              <w:rPr>
                <w:rFonts w:ascii="Segoe UI" w:eastAsia="Times New Roman" w:hAnsi="Segoe UI" w:cs="Segoe UI"/>
                <w:sz w:val="22"/>
                <w:szCs w:val="22"/>
              </w:rPr>
              <w:t>f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</w:t>
            </w:r>
          </w:p>
        </w:tc>
        <w:tc>
          <w:tcPr>
            <w:tcW w:w="4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Multimetr cyfrowy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Funkcje pomiarowe: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woltomierz: pomiar napięcia AC/DC do 1000V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amperomierz: pomiar prądu AC/DC do 1000V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omomierz: pomiar rezystancji do 60MΩ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pojemności do 6mF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częstościomierz: pomiar częstotliwości do 60MHz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temperatury w stopniach Celsjusza [°C] i Fahrenheita [°F]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wartości skutecznej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True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RMS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wartości min / max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- testowanie tranzystorów bipolarnych PNP i NPN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testowanie diod półprzewodnikowych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akustyczny tester ciągłości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przesyłanie pomiarów do komputera poprzez USB lub RS232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Miernik zgodny ze standardem IEC61010: stopień zanieczyszczenia 2, kategoria przepięcia (CAT. I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1000V, CAT. II 600V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2</w:t>
            </w:r>
          </w:p>
        </w:tc>
        <w:tc>
          <w:tcPr>
            <w:tcW w:w="4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Miernik rezystancji izolacji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pomiar rezystancji do 100GΩ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napięcia probiercze (testowe):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500V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1000V = 1kV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1500V = 1,5kV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2500V = 2,5kV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wbudowany woltomierz napięcia przemiennego AC do 600V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   wbudowany woltomierz napięcia stałego DC do 600V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podświetlany wyświetlacz LCD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bargraf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-analogowa linijka 30 segmentów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zapamiętywanie pomiarów -pamięć 18 komórek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współczynnika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absorbcji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dielektrycznej DAR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współczynnika polaryzacji PI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komunikacja z komputerem PC poprzez USB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program obsługujący działa w systemie operacyjnym Windows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niskiego poziomu baterii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przekroczenia zakresu 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wysokiego napięcia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miernik rezystancji izolacji UT512 produkcji Unit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rezystancji do 100GΩ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napięcia probiercze (testowe):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500V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1000V = 1kV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1500V = 1,5kV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2500V = 2,5kV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wbudowany woltomierz napięcia przemiennego AC do 600V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wbudowany woltomierz napięcia stałego DC do 600V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duży czytelny wyświetlacz LCD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podświetlany wyświetlacz LCD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bargraf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-analogowa linijka 30 segmentów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zapamiętywanie pomiarów -pamięć 18 komórek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    pomiar współczynnika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absorbcji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dielektrycznej DAR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współczynnika polaryzacji PI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komunikacja z komputerem PC poprzez USB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program obsługujący działa w systemie operacyjnym Windows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niskiego poziomu baterii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przekroczenia zakresu 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wskaźnik wysokiego napięcia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Oscyloskop cyfrowy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Wielkość ekranu 17cm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podstawy czasu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5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ns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– 50 s/div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Odchylenie pionowe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1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mV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- 10 V/div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Impedancja wejściowa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1MΩ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Połączenie wejściowe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AC, DC, GND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Napięcie wejściowe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300V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Zasilanie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115 V/AC;230V/AC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Generator funkcyjny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- standardowe interfejsy komunikacyjne: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device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USB, host USB, obsługa pamięci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U-Disc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- 10 komórek pamięci do przechowywaniu dowolnych przebiegów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- zawiera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EasyWave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, oprogramowanie do edycji dowolnych przebiegów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liczba kanałów: 1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maksymalna częstotliwość przebiegu: 30MHz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próbkowanie: 125MSa/s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- 14 bitowa rozdzielczość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- długość przebiegu: 16k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pts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generowane przebiegi: sinusoida, prostokąt, trójkąt, impuls, szum Gaussa + 46 typów przebiegów arbitralnych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- kompletny zestaw funkcji modulacji: AM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DSM-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AM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, FM, PM,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FSk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, ASK, PWM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- funkcja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sweep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oraz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burst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- kolorowy wyświetlacz TFT LCD 3,5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5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Zasilacz stabilizowany napięcia stałego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   programowalny zasilacz laboratoryjny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cyfrowe sterowanie przy pomocy impulsatora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szeregowy interfejs USB do komunikacji z PC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4 komórki pamięci na nastawy napięcie-prąd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płynna regulacja napięcia wyjściowego: 0V do 32,00V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płynna regulacja prądu wyjściowego w zakresie: 0 do 5,000A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wydajność prądowa do 5A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jednoczesny odczyt napięcia i płynącego prądu na wyjściu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wyświetlacze LED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woltomierz:  rozdzielczość 0,01V = 10mV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amperomierz: rozdzielczość 0,001A = 1mA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tryby pracy: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zasilacz liniowy: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zbudowany w oparciu o transformator i liniowy układ stabilizacji napięcia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► przystosowany do pracy ciągłej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chłodzenie aktywne za pomocą wbudowanego wentylatora (wymuszony obieg powietrza)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6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Wskaźnik kolejności faz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- maksymalne napięcie przemienne: 400 V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7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Licznik energii czynnej 3 faz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● Prąd minimalny 500mA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● Pomiar i wyświetlanie zużytej energii czynnej w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kWh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● Pomiar w 1 klasie dokładności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8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Licznik energii czynnej 1 fazy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Parametry minimalne: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Napięcie znamionowe [V] 230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Liczba taryf licznika Jednotaryfowy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Rodzaj mierzonej energii elektrycznej Moc czynna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9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Mostek pomiarowy RLC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miernik L-indukcyjności C-pojemności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R-rezystancji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 xml:space="preserve">    pomiar pojemności kondensatorów do 99.999mF (99.999 mili Faradów = 99999µF)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indukcyjności cewek, dławików do 99.999H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pomiar rezystancji oporu elektrycznego rezystorów do 19.999MΩ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częstotliwość pomiarowa - pobudzenia do 500kHz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automatyczny wybór oscylatora LC lub RC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automatyczna zmiana zakresów pomiarowych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komunikacja z komputerem poprzez USB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możliwość zasilania / ładowania poprzez USB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wyświetlacz LCD  z podświetlaniem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maksymalne wskazanie: 99999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0C6E87">
              <w:rPr>
                <w:rFonts w:ascii="Segoe UI" w:eastAsia="Times New Roman" w:hAnsi="Segoe UI" w:cs="Segoe UI"/>
                <w:sz w:val="22"/>
                <w:szCs w:val="22"/>
              </w:rPr>
              <w:lastRenderedPageBreak/>
              <w:t>10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Watomierz analogowy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Zakres 5A-10A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napięciowy 100-200V-400V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Moc: 0,5-1kW - 2-4kW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Woltomierz AC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Rodzaj napięcia  AC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Mechanizm miernika  Cyfrowy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Podświetlenie skali pomiarowej 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Napięcie mierzone [V]  400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12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Autotransformator 1 fazowy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   Przewidziany do montażu tablicowego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Napięcie WEJ.: 230 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Napięcie WYJ.: 0 - 260 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Częstotliwość: 50 - 300 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Prąd WYJ.: 1A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Amperomierz AC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Rodzaj napięcia  AC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Szerokość wyrażona liczbą modułów  2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System pomiarowy  Cyfrowy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pomiarowy [°C] do 10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Wartość końcowa skali  10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Model  Szyna DIN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Rezystory dekadowe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dekada rezystancyjna - rezystor nastawny - regulowany opornik - R-100 CEM rezystor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dekadowy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15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Rezystory nastawcze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Rezystor suwakowy BXS150 160VA 10 Ohm/4A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16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Kondensatory dekadowe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5 dekad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Dokładność: 2%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   Dekada do zastosowań laboratoryjnych i edukacyjnych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17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 xml:space="preserve">Miernik </w:t>
            </w:r>
            <w:proofErr w:type="spellStart"/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cosφ</w:t>
            </w:r>
            <w:proofErr w:type="spellEnd"/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1-fazowy miernik współczynnika mocy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Zakres: 0,5-1-0,5   5A/220V 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Dokładność: 1,5%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Tolerancja napięcia: +/10%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18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Cewki dekadowe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Pomiar w siedmiu dekadach: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1 ~ 10 µH; 300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/ 10 ~ 100 µH; 200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1 ~ 10 µH; 300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/ 10 ~ 100 µH; 200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100 µH ~ 1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;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/ 1 ~ 10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;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10 ~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; 70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/ 100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mH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~ 1 H; 50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1 ~ 10 H; 40 </w:t>
            </w:r>
            <w:proofErr w:type="spellStart"/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19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Stacja lutownicza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moc 700W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zasilanie 230 V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typ nadmuchu: pompa ze spiralną membraną nadmuchu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moc lutownicy grotowej: 75W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procesor kontroli temperatury PID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wyświetlanie temperatury w C lub F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system automatycznego chłodzenia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regulacja siły nadmuchu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wyświetlacz LED temperatury gorącego powietrza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wyświetlacz LED temperatury grota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długość uchwytu: do 100cm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20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Cyna do lutowania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zawartość cyny: 59,5% ~ 60,5%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zawartość ołowiu: pozostałe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minimalna czystość użytych surowców: 99,9%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temperatura topnienia: 183 ~ 190°C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temperatura pracy: 320 ~ 420°C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lastRenderedPageBreak/>
              <w:t>waga: 100g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21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Mata do lutowania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b/>
                <w:sz w:val="18"/>
                <w:szCs w:val="18"/>
              </w:rPr>
              <w:t>Parametry minimalne: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wykonana z silikonu odpornego na temp. do ok. 500°C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wymiary podkładki: 300x450 mm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grubość maty 4mm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22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Transformator separacyjny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C6E87">
              <w:rPr>
                <w:rFonts w:ascii="Segoe UI" w:hAnsi="Segoe UI" w:cs="Segoe UI"/>
                <w:sz w:val="18"/>
                <w:szCs w:val="18"/>
              </w:rPr>
              <w:t>Parametry minimalne: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 napięcie uzwojenia pierwotnego: 230V AC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 xml:space="preserve"> napięcie uzwojenia wtórnego: 230V AC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napięć PRI: 230, 400V 50/60 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zakres napięć SEC: 24, 230V.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0C6E87">
              <w:rPr>
                <w:rFonts w:ascii="Segoe UI" w:eastAsia="Times New Roman" w:hAnsi="Segoe UI" w:cs="Segoe UI"/>
                <w:sz w:val="19"/>
                <w:szCs w:val="19"/>
              </w:rPr>
              <w:t>23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b/>
                <w:sz w:val="18"/>
                <w:szCs w:val="18"/>
              </w:rPr>
              <w:t>Lampka biurkowa</w:t>
            </w:r>
          </w:p>
          <w:p w:rsidR="00F64A9B" w:rsidRPr="000C6E87" w:rsidRDefault="00F64A9B" w:rsidP="006154AC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Kolor: czarny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Długość kabla 1,5 m.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Napięcie robocze: DC5V 2A 50/60HZ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Temperatura barwowa: 3000-6500k</w:t>
            </w:r>
            <w:r w:rsidRPr="000C6E87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br/>
              <w:t>pokrętło ściemnianie ciągłe.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Default="00F64A9B" w:rsidP="006154AC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hAnsi="Segoe UI" w:cs="Segoe UI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  <w:tr w:rsidR="00E954C1" w:rsidRPr="00E70BA5" w:rsidTr="00E954C1">
        <w:trPr>
          <w:trHeight w:val="23"/>
          <w:jc w:val="center"/>
        </w:trPr>
        <w:tc>
          <w:tcPr>
            <w:tcW w:w="9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54C1" w:rsidRPr="00E70BA5" w:rsidRDefault="00E954C1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  <w:r>
              <w:rPr>
                <w:rFonts w:ascii="Segoe UI" w:eastAsia="Times New Roman" w:hAnsi="Segoe UI" w:cs="Segoe UI"/>
                <w:sz w:val="22"/>
                <w:szCs w:val="22"/>
              </w:rPr>
              <w:t>RAZEM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C1" w:rsidRPr="00E70BA5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  <w:tc>
          <w:tcPr>
            <w:tcW w:w="443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E70BA5" w:rsidRDefault="00E954C1" w:rsidP="006154AC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</w:p>
        </w:tc>
      </w:tr>
    </w:tbl>
    <w:p w:rsidR="000C6E87" w:rsidRDefault="000C6E87">
      <w:pPr>
        <w:suppressAutoHyphens w:val="0"/>
        <w:jc w:val="both"/>
        <w:textAlignment w:val="auto"/>
        <w:outlineLvl w:val="0"/>
        <w:rPr>
          <w:rFonts w:ascii="Segoe UI" w:eastAsia="Times New Roman" w:hAnsi="Segoe UI" w:cs="Segoe UI"/>
          <w:b/>
          <w:bCs/>
          <w:sz w:val="19"/>
          <w:szCs w:val="19"/>
        </w:rPr>
      </w:pPr>
    </w:p>
    <w:p w:rsidR="000C6E87" w:rsidRDefault="000C6E87">
      <w:pPr>
        <w:suppressAutoHyphens w:val="0"/>
        <w:jc w:val="both"/>
        <w:textAlignment w:val="auto"/>
        <w:outlineLvl w:val="0"/>
        <w:rPr>
          <w:rFonts w:ascii="Segoe UI" w:eastAsia="Times New Roman" w:hAnsi="Segoe UI" w:cs="Segoe UI"/>
          <w:b/>
          <w:bCs/>
          <w:sz w:val="19"/>
          <w:szCs w:val="19"/>
        </w:rPr>
      </w:pPr>
    </w:p>
    <w:p w:rsidR="00E930F1" w:rsidRPr="00E70BA5" w:rsidRDefault="00E930F1" w:rsidP="00E930F1">
      <w:pPr>
        <w:widowControl/>
        <w:suppressAutoHyphens w:val="0"/>
        <w:jc w:val="right"/>
        <w:textAlignment w:val="auto"/>
        <w:rPr>
          <w:rFonts w:ascii="Segoe UI" w:hAnsi="Segoe UI" w:cs="Segoe UI"/>
          <w:sz w:val="19"/>
          <w:szCs w:val="19"/>
        </w:rPr>
      </w:pP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Z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>ałącznik nr 1</w:t>
      </w:r>
      <w:r w:rsidR="00E954C1">
        <w:rPr>
          <w:rFonts w:ascii="Segoe UI" w:eastAsia="Calibri" w:hAnsi="Segoe UI" w:cs="Segoe UI"/>
          <w:b/>
          <w:i/>
          <w:sz w:val="19"/>
          <w:szCs w:val="19"/>
          <w:lang w:eastAsia="en-US"/>
        </w:rPr>
        <w:t>D</w:t>
      </w:r>
      <w:r w:rsidRPr="00E70BA5">
        <w:rPr>
          <w:rFonts w:ascii="Segoe UI" w:eastAsia="Calibri" w:hAnsi="Segoe UI" w:cs="Segoe UI"/>
          <w:b/>
          <w:i/>
          <w:sz w:val="19"/>
          <w:szCs w:val="19"/>
          <w:lang w:eastAsia="en-US"/>
        </w:rPr>
        <w:t xml:space="preserve"> do </w:t>
      </w:r>
      <w:r>
        <w:rPr>
          <w:rFonts w:ascii="Segoe UI" w:eastAsia="Calibri" w:hAnsi="Segoe UI" w:cs="Segoe UI"/>
          <w:b/>
          <w:i/>
          <w:sz w:val="19"/>
          <w:szCs w:val="19"/>
          <w:lang w:eastAsia="en-US"/>
        </w:rPr>
        <w:t>SWZ</w:t>
      </w:r>
    </w:p>
    <w:p w:rsidR="00FA473D" w:rsidRPr="00E70BA5" w:rsidRDefault="00FA473D" w:rsidP="00156399">
      <w:pPr>
        <w:tabs>
          <w:tab w:val="left" w:pos="664"/>
          <w:tab w:val="left" w:pos="4923"/>
          <w:tab w:val="left" w:pos="8792"/>
          <w:tab w:val="left" w:pos="9690"/>
          <w:tab w:val="left" w:pos="10377"/>
          <w:tab w:val="left" w:pos="11372"/>
          <w:tab w:val="left" w:pos="13061"/>
        </w:tabs>
        <w:suppressAutoHyphens w:val="0"/>
        <w:snapToGrid w:val="0"/>
        <w:textAlignment w:val="auto"/>
        <w:rPr>
          <w:rFonts w:ascii="Segoe UI" w:eastAsia="Times New Roman" w:hAnsi="Segoe UI" w:cs="Segoe UI"/>
          <w:sz w:val="22"/>
          <w:szCs w:val="22"/>
        </w:rPr>
      </w:pP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Część </w:t>
      </w:r>
      <w:r>
        <w:rPr>
          <w:rFonts w:ascii="Segoe UI" w:eastAsia="Times New Roman" w:hAnsi="Segoe UI" w:cs="Segoe UI"/>
          <w:b/>
          <w:bCs/>
          <w:sz w:val="19"/>
          <w:szCs w:val="19"/>
        </w:rPr>
        <w:t xml:space="preserve">nr </w:t>
      </w:r>
      <w:r w:rsidR="00E954C1">
        <w:rPr>
          <w:rFonts w:ascii="Segoe UI" w:eastAsia="Times New Roman" w:hAnsi="Segoe UI" w:cs="Segoe UI"/>
          <w:b/>
          <w:bCs/>
          <w:sz w:val="19"/>
          <w:szCs w:val="19"/>
        </w:rPr>
        <w:t>4</w:t>
      </w:r>
      <w:r w:rsidRPr="00E70BA5">
        <w:rPr>
          <w:rFonts w:ascii="Segoe UI" w:eastAsia="Times New Roman" w:hAnsi="Segoe UI" w:cs="Segoe UI"/>
          <w:b/>
          <w:bCs/>
          <w:sz w:val="19"/>
          <w:szCs w:val="19"/>
        </w:rPr>
        <w:t xml:space="preserve">: Zakup i dostawa sprzętu do </w:t>
      </w:r>
      <w:r>
        <w:rPr>
          <w:rFonts w:ascii="Segoe UI" w:eastAsia="Times New Roman" w:hAnsi="Segoe UI" w:cs="Segoe UI"/>
          <w:b/>
          <w:bCs/>
          <w:sz w:val="19"/>
          <w:szCs w:val="19"/>
        </w:rPr>
        <w:t>budowy sieci komputerowej</w:t>
      </w:r>
      <w:r w:rsidRPr="00E70BA5">
        <w:rPr>
          <w:rFonts w:ascii="Segoe UI" w:hAnsi="Segoe UI" w:cs="Segoe UI"/>
          <w:sz w:val="19"/>
          <w:szCs w:val="19"/>
        </w:rPr>
        <w:tab/>
      </w:r>
      <w:r w:rsidRPr="00E70BA5">
        <w:rPr>
          <w:rFonts w:ascii="Segoe UI" w:eastAsia="Times New Roman" w:hAnsi="Segoe UI" w:cs="Segoe UI"/>
          <w:sz w:val="19"/>
          <w:szCs w:val="19"/>
        </w:rPr>
        <w:tab/>
      </w:r>
      <w:r w:rsidRPr="00E70BA5">
        <w:rPr>
          <w:rFonts w:ascii="Segoe UI" w:hAnsi="Segoe UI" w:cs="Segoe UI"/>
          <w:sz w:val="19"/>
          <w:szCs w:val="19"/>
        </w:rPr>
        <w:tab/>
      </w:r>
      <w:r w:rsidRPr="00E70BA5">
        <w:rPr>
          <w:rFonts w:ascii="Segoe UI" w:eastAsia="Times New Roman" w:hAnsi="Segoe UI" w:cs="Segoe UI"/>
          <w:sz w:val="19"/>
          <w:szCs w:val="19"/>
        </w:rPr>
        <w:tab/>
      </w:r>
      <w:r w:rsidRPr="00E70BA5">
        <w:rPr>
          <w:rFonts w:ascii="Segoe UI" w:eastAsia="Times New Roman" w:hAnsi="Segoe UI" w:cs="Segoe UI"/>
          <w:sz w:val="19"/>
          <w:szCs w:val="19"/>
        </w:rPr>
        <w:tab/>
      </w:r>
    </w:p>
    <w:tbl>
      <w:tblPr>
        <w:tblW w:w="1505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62"/>
        <w:gridCol w:w="4255"/>
        <w:gridCol w:w="898"/>
        <w:gridCol w:w="687"/>
        <w:gridCol w:w="995"/>
        <w:gridCol w:w="1691"/>
        <w:gridCol w:w="1430"/>
        <w:gridCol w:w="1430"/>
        <w:gridCol w:w="1435"/>
        <w:gridCol w:w="1573"/>
      </w:tblGrid>
      <w:tr w:rsidR="00F64A9B" w:rsidRPr="00E70BA5" w:rsidTr="00E954C1">
        <w:trPr>
          <w:trHeight w:val="1084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J.m.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19"/>
                <w:szCs w:val="19"/>
              </w:rPr>
              <w:t>Ilość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b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b/>
                <w:sz w:val="19"/>
                <w:szCs w:val="19"/>
              </w:rPr>
              <w:t>Podatek VAT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  <w:t>Wartość jednostkowa  (brutto) zł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</w:rPr>
            </w:pPr>
            <w:r w:rsidRPr="00E70BA5">
              <w:rPr>
                <w:rFonts w:ascii="Segoe UI" w:eastAsia="Times New Roman" w:hAnsi="Segoe UI" w:cs="Segoe UI"/>
                <w:b/>
                <w:bCs/>
                <w:sz w:val="22"/>
                <w:szCs w:val="22"/>
                <w:lang w:eastAsia="en-US"/>
              </w:rPr>
              <w:t>Wartość (brutto) zł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Producent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model i/lub numer katalogowy zaoferowanego sprzętu</w:t>
            </w:r>
          </w:p>
        </w:tc>
        <w:tc>
          <w:tcPr>
            <w:tcW w:w="1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64A9B" w:rsidRPr="00F64A9B" w:rsidRDefault="00F64A9B" w:rsidP="00E954C1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b/>
                <w:bCs/>
                <w:sz w:val="19"/>
                <w:szCs w:val="19"/>
                <w:lang w:eastAsia="en-US"/>
              </w:rPr>
            </w:pPr>
            <w:r w:rsidRPr="00F64A9B">
              <w:rPr>
                <w:rFonts w:ascii="Segoe UI" w:hAnsi="Segoe UI" w:cs="Segoe UI"/>
                <w:b/>
                <w:sz w:val="19"/>
                <w:szCs w:val="19"/>
              </w:rPr>
              <w:t>linki odsyłające              do stron internetowych producentów danego sprzętu</w:t>
            </w: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a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8"/>
                <w:szCs w:val="18"/>
              </w:rPr>
            </w:pPr>
            <w:r w:rsidRPr="00E70BA5">
              <w:rPr>
                <w:rFonts w:ascii="Segoe UI" w:hAnsi="Segoe UI" w:cs="Segoe UI"/>
                <w:sz w:val="18"/>
                <w:szCs w:val="18"/>
              </w:rPr>
              <w:t>b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c</w:t>
            </w:r>
          </w:p>
        </w:tc>
        <w:tc>
          <w:tcPr>
            <w:tcW w:w="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ED45D2">
            <w:pPr>
              <w:suppressAutoHyphens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d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ED45D2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e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E70BA5" w:rsidRDefault="00F64A9B" w:rsidP="00ED45D2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f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4A9B" w:rsidRPr="00E70BA5" w:rsidRDefault="00F64A9B" w:rsidP="00F64A9B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  <w:r>
              <w:rPr>
                <w:rFonts w:ascii="Segoe UI" w:eastAsia="Times New Roman" w:hAnsi="Segoe UI" w:cs="Segoe UI"/>
                <w:sz w:val="22"/>
                <w:szCs w:val="22"/>
              </w:rPr>
              <w:t xml:space="preserve">D </w:t>
            </w: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 xml:space="preserve">x </w:t>
            </w:r>
            <w:r>
              <w:rPr>
                <w:rFonts w:ascii="Segoe UI" w:eastAsia="Times New Roman" w:hAnsi="Segoe UI" w:cs="Segoe UI"/>
                <w:sz w:val="22"/>
                <w:szCs w:val="22"/>
              </w:rPr>
              <w:t>f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t>1</w:t>
            </w:r>
          </w:p>
        </w:tc>
        <w:tc>
          <w:tcPr>
            <w:tcW w:w="4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CA1988" w:rsidRDefault="00F64A9B" w:rsidP="009D501C">
            <w:pPr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Router sieciowy</w:t>
            </w:r>
          </w:p>
          <w:p w:rsidR="00F64A9B" w:rsidRPr="00CA1988" w:rsidRDefault="00F64A9B" w:rsidP="009D501C">
            <w:pPr>
              <w:suppressAutoHyphens w:val="0"/>
              <w:textAlignment w:val="auto"/>
              <w:rPr>
                <w:rFonts w:ascii="Segoe UI" w:hAnsi="Segoe UI" w:cs="Segoe UI"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sz w:val="16"/>
                <w:szCs w:val="16"/>
              </w:rPr>
              <w:t>Parametry minimalne:</w:t>
            </w:r>
          </w:p>
          <w:p w:rsidR="00F64A9B" w:rsidRPr="00CA1988" w:rsidRDefault="00F64A9B" w:rsidP="00E70BA5">
            <w:pPr>
              <w:suppressAutoHyphens w:val="0"/>
              <w:textAlignment w:val="auto"/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</w:pP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 xml:space="preserve">Tryb pracy: Router, </w:t>
            </w:r>
            <w:r w:rsidRPr="00CA1988">
              <w:rPr>
                <w:rFonts w:ascii="Segoe UI" w:hAnsi="Segoe UI" w:cs="Segoe UI"/>
                <w:sz w:val="16"/>
                <w:szCs w:val="16"/>
              </w:rPr>
              <w:t>Access Point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Rodzaj urządzenia: Router bezprzewodowy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Rodzaje wejść/wyjść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RJ-45 10/100/1000 (LAN) - 4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RJ-45 10/100/1000 (WAN) - 2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USB 2.0 - 1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Obsługiwane standardy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lastRenderedPageBreak/>
              <w:t xml:space="preserve">802.1 X, 802.1 Q,  </w:t>
            </w:r>
            <w:proofErr w:type="spellStart"/>
            <w:r w:rsidRPr="00CA1988">
              <w:rPr>
                <w:rFonts w:ascii="Segoe UI" w:hAnsi="Segoe UI" w:cs="Segoe UI"/>
                <w:sz w:val="16"/>
                <w:szCs w:val="16"/>
              </w:rPr>
              <w:t>Wi-Fi</w:t>
            </w:r>
            <w:proofErr w:type="spellEnd"/>
            <w:r w:rsidRPr="00CA1988">
              <w:rPr>
                <w:rFonts w:ascii="Segoe UI" w:hAnsi="Segoe UI" w:cs="Segoe UI"/>
                <w:sz w:val="16"/>
                <w:szCs w:val="16"/>
              </w:rPr>
              <w:t xml:space="preserve"> 6 (802.11 a/b/g/n/</w:t>
            </w:r>
            <w:proofErr w:type="spellStart"/>
            <w:r w:rsidRPr="00CA1988">
              <w:rPr>
                <w:rFonts w:ascii="Segoe UI" w:hAnsi="Segoe UI" w:cs="Segoe UI"/>
                <w:sz w:val="16"/>
                <w:szCs w:val="16"/>
              </w:rPr>
              <w:t>ac</w:t>
            </w:r>
            <w:proofErr w:type="spellEnd"/>
            <w:r w:rsidRPr="00CA1988">
              <w:rPr>
                <w:rFonts w:ascii="Segoe UI" w:hAnsi="Segoe UI" w:cs="Segoe UI"/>
                <w:sz w:val="16"/>
                <w:szCs w:val="16"/>
              </w:rPr>
              <w:t>/</w:t>
            </w:r>
            <w:proofErr w:type="spellStart"/>
            <w:r w:rsidRPr="00CA1988">
              <w:rPr>
                <w:rFonts w:ascii="Segoe UI" w:hAnsi="Segoe UI" w:cs="Segoe UI"/>
                <w:sz w:val="16"/>
                <w:szCs w:val="16"/>
              </w:rPr>
              <w:t>ax</w:t>
            </w:r>
            <w:proofErr w:type="spellEnd"/>
            <w:r w:rsidRPr="00CA1988">
              <w:rPr>
                <w:rFonts w:ascii="Segoe UI" w:hAnsi="Segoe UI" w:cs="Segoe UI"/>
                <w:sz w:val="16"/>
                <w:szCs w:val="16"/>
              </w:rPr>
              <w:t>)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Zarządzanie i konfiguracja: Strona WWW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Dodatkowe funkcje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Obsługa IPv4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Obsługa IPv6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QoS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tworzenie VLAN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MDI-MDX</w:t>
            </w:r>
          </w:p>
          <w:p w:rsidR="00F64A9B" w:rsidRPr="00CA1988" w:rsidRDefault="00F64A9B" w:rsidP="00E70BA5">
            <w:pPr>
              <w:suppressAutoHyphens w:val="0"/>
              <w:textAlignment w:val="auto"/>
              <w:rPr>
                <w:rFonts w:ascii="Segoe UI" w:hAnsi="Segoe UI" w:cs="Segoe UI"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sz w:val="16"/>
                <w:szCs w:val="16"/>
              </w:rPr>
              <w:t>gwarancja 24 miesiące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sztuka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F64A9B" w:rsidRPr="00E70BA5" w:rsidTr="00E954C1">
        <w:trPr>
          <w:trHeight w:val="23"/>
          <w:jc w:val="center"/>
        </w:trPr>
        <w:tc>
          <w:tcPr>
            <w:tcW w:w="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>
              <w:rPr>
                <w:rFonts w:ascii="Segoe UI" w:eastAsia="Times New Roman" w:hAnsi="Segoe UI" w:cs="Segoe UI"/>
                <w:sz w:val="19"/>
                <w:szCs w:val="19"/>
              </w:rPr>
              <w:lastRenderedPageBreak/>
              <w:t>2</w:t>
            </w:r>
          </w:p>
        </w:tc>
        <w:tc>
          <w:tcPr>
            <w:tcW w:w="42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CA1988" w:rsidRDefault="00F64A9B">
            <w:pPr>
              <w:suppressAutoHyphens w:val="0"/>
              <w:textAlignment w:val="auto"/>
              <w:rPr>
                <w:rFonts w:ascii="Segoe UI" w:hAnsi="Segoe UI" w:cs="Segoe UI"/>
                <w:b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b/>
                <w:sz w:val="16"/>
                <w:szCs w:val="16"/>
              </w:rPr>
              <w:t>Przełącznik sieciowy</w:t>
            </w:r>
          </w:p>
          <w:p w:rsidR="00F64A9B" w:rsidRPr="00CA1988" w:rsidRDefault="00F64A9B" w:rsidP="006E3122">
            <w:pPr>
              <w:suppressAutoHyphens w:val="0"/>
              <w:textAlignment w:val="auto"/>
              <w:rPr>
                <w:rFonts w:ascii="Segoe UI" w:hAnsi="Segoe UI" w:cs="Segoe UI"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sz w:val="16"/>
                <w:szCs w:val="16"/>
              </w:rPr>
              <w:t>Parametry minimalne:</w:t>
            </w:r>
          </w:p>
          <w:p w:rsidR="00F64A9B" w:rsidRPr="00CA1988" w:rsidRDefault="00F64A9B" w:rsidP="006E3122">
            <w:pPr>
              <w:suppressAutoHyphens w:val="0"/>
              <w:textAlignment w:val="auto"/>
              <w:rPr>
                <w:rFonts w:ascii="Segoe UI" w:hAnsi="Segoe UI" w:cs="Segoe UI"/>
                <w:sz w:val="16"/>
                <w:szCs w:val="16"/>
              </w:rPr>
            </w:pP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Typ obudowy: Biurkowy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 xml:space="preserve">Zarządzanie: 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Zarządzalny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 xml:space="preserve"> L3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Dostęp: Przeglądarka WWW (GUI)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Architektura sieci: Gigabit Ethernet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Liczba portów: 8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 xml:space="preserve">Złącza: RJ-45 10/100/1000 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Mbps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 xml:space="preserve"> - 8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Console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 xml:space="preserve"> port - 1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 xml:space="preserve">Combo port 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BASE-T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/SFP - 2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USB 2.0 - 1 szt.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 xml:space="preserve">Power 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over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 xml:space="preserve"> Ethernet (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PoE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)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Obsługiwane standardy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IEEE 802.3 u/x/z/ab/ad/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ae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/</w:t>
            </w:r>
            <w:proofErr w:type="spellStart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af/a</w:t>
            </w:r>
            <w:proofErr w:type="spellEnd"/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t>t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IEEE 802.1 d/p/s/w/Q/x</w:t>
            </w:r>
            <w:r w:rsidRPr="00CA1988">
              <w:rPr>
                <w:rFonts w:ascii="Segoe UI" w:eastAsia="Times New Roman" w:hAnsi="Segoe UI" w:cs="Segoe UI"/>
                <w:color w:val="000000"/>
                <w:sz w:val="16"/>
                <w:szCs w:val="16"/>
              </w:rPr>
              <w:br/>
              <w:t>Warstwa przełączania: 2, 3</w:t>
            </w:r>
          </w:p>
          <w:p w:rsidR="00F64A9B" w:rsidRPr="00CA1988" w:rsidRDefault="00F64A9B" w:rsidP="006E3122">
            <w:pPr>
              <w:suppressAutoHyphens w:val="0"/>
              <w:textAlignment w:val="auto"/>
              <w:rPr>
                <w:rFonts w:ascii="Segoe UI" w:hAnsi="Segoe UI" w:cs="Segoe UI"/>
                <w:sz w:val="16"/>
                <w:szCs w:val="16"/>
              </w:rPr>
            </w:pPr>
            <w:r w:rsidRPr="00CA1988">
              <w:rPr>
                <w:rFonts w:ascii="Segoe UI" w:hAnsi="Segoe UI" w:cs="Segoe UI"/>
                <w:sz w:val="16"/>
                <w:szCs w:val="16"/>
              </w:rPr>
              <w:t>gwarancja 24 miesiące</w:t>
            </w: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sztuka</w:t>
            </w:r>
          </w:p>
        </w:tc>
        <w:tc>
          <w:tcPr>
            <w:tcW w:w="6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E70BA5">
            <w:pPr>
              <w:suppressAutoHyphens w:val="0"/>
              <w:jc w:val="center"/>
              <w:textAlignment w:val="auto"/>
              <w:rPr>
                <w:rFonts w:ascii="Segoe UI" w:hAnsi="Segoe UI" w:cs="Segoe UI"/>
                <w:sz w:val="19"/>
                <w:szCs w:val="19"/>
              </w:rPr>
            </w:pPr>
            <w:r w:rsidRPr="00E70BA5">
              <w:rPr>
                <w:rFonts w:ascii="Segoe UI" w:hAnsi="Segoe UI" w:cs="Segoe UI"/>
                <w:sz w:val="19"/>
                <w:szCs w:val="19"/>
              </w:rPr>
              <w:t>3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……..%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9"/>
                <w:szCs w:val="19"/>
              </w:rPr>
            </w:pPr>
            <w:r w:rsidRPr="00E70BA5">
              <w:rPr>
                <w:rFonts w:ascii="Segoe UI" w:eastAsia="Times New Roman" w:hAnsi="Segoe UI" w:cs="Segoe UI"/>
                <w:sz w:val="19"/>
                <w:szCs w:val="19"/>
              </w:rPr>
              <w:t>…..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A9B" w:rsidRPr="00E70BA5" w:rsidRDefault="00F64A9B" w:rsidP="00156399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22"/>
                <w:szCs w:val="22"/>
              </w:rPr>
            </w:pPr>
            <w:r w:rsidRPr="00E70BA5">
              <w:rPr>
                <w:rFonts w:ascii="Segoe UI" w:eastAsia="Times New Roman" w:hAnsi="Segoe UI" w:cs="Segoe UI"/>
                <w:sz w:val="22"/>
                <w:szCs w:val="22"/>
              </w:rPr>
              <w:t>…….</w:t>
            </w:r>
          </w:p>
        </w:tc>
        <w:tc>
          <w:tcPr>
            <w:tcW w:w="143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4A9B" w:rsidRPr="000C6E87" w:rsidRDefault="00F64A9B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  <w:tr w:rsidR="00E954C1" w:rsidRPr="000C6E87" w:rsidTr="00E954C1">
        <w:trPr>
          <w:trHeight w:val="23"/>
          <w:jc w:val="center"/>
        </w:trPr>
        <w:tc>
          <w:tcPr>
            <w:tcW w:w="91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RAZEM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443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54C1" w:rsidRPr="000C6E87" w:rsidRDefault="00E954C1" w:rsidP="00E954C1">
            <w:pPr>
              <w:suppressAutoHyphens w:val="0"/>
              <w:snapToGrid w:val="0"/>
              <w:jc w:val="center"/>
              <w:textAlignment w:val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01042E" w:rsidRPr="00E70BA5" w:rsidRDefault="0001042E" w:rsidP="000C6E87">
      <w:pPr>
        <w:suppressAutoHyphens w:val="0"/>
        <w:jc w:val="both"/>
        <w:textAlignment w:val="auto"/>
        <w:outlineLvl w:val="0"/>
        <w:rPr>
          <w:rFonts w:ascii="Segoe UI" w:eastAsia="Calibri" w:hAnsi="Segoe UI" w:cs="Segoe UI"/>
          <w:b/>
          <w:bCs/>
          <w:sz w:val="22"/>
          <w:szCs w:val="22"/>
        </w:rPr>
      </w:pPr>
    </w:p>
    <w:sectPr w:rsidR="0001042E" w:rsidRPr="00E70BA5" w:rsidSect="00CA1988">
      <w:headerReference w:type="default" r:id="rId8"/>
      <w:footerReference w:type="default" r:id="rId9"/>
      <w:pgSz w:w="16838" w:h="11906" w:orient="landscape"/>
      <w:pgMar w:top="284" w:right="1418" w:bottom="142" w:left="1418" w:header="284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4C1" w:rsidRDefault="00E954C1">
      <w:r>
        <w:separator/>
      </w:r>
    </w:p>
  </w:endnote>
  <w:endnote w:type="continuationSeparator" w:id="0">
    <w:p w:rsidR="00E954C1" w:rsidRDefault="00E95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4C1" w:rsidRPr="004F2FBC" w:rsidRDefault="00E954C1">
    <w:pPr>
      <w:pStyle w:val="Stopka"/>
      <w:jc w:val="right"/>
      <w:rPr>
        <w:sz w:val="16"/>
        <w:szCs w:val="16"/>
      </w:rPr>
    </w:pPr>
    <w:r w:rsidRPr="004F2FBC">
      <w:rPr>
        <w:sz w:val="16"/>
        <w:szCs w:val="16"/>
      </w:rPr>
      <w:t xml:space="preserve">str. </w:t>
    </w:r>
    <w:r w:rsidRPr="004F2FBC">
      <w:rPr>
        <w:sz w:val="16"/>
        <w:szCs w:val="16"/>
      </w:rPr>
      <w:fldChar w:fldCharType="begin"/>
    </w:r>
    <w:r w:rsidRPr="004F2FBC">
      <w:rPr>
        <w:sz w:val="16"/>
        <w:szCs w:val="16"/>
      </w:rPr>
      <w:instrText xml:space="preserve"> PAGE    \* MERGEFORMAT </w:instrText>
    </w:r>
    <w:r w:rsidRPr="004F2FBC">
      <w:rPr>
        <w:sz w:val="16"/>
        <w:szCs w:val="16"/>
      </w:rPr>
      <w:fldChar w:fldCharType="separate"/>
    </w:r>
    <w:r w:rsidR="00292547">
      <w:rPr>
        <w:noProof/>
        <w:sz w:val="16"/>
        <w:szCs w:val="16"/>
      </w:rPr>
      <w:t>1</w:t>
    </w:r>
    <w:r w:rsidRPr="004F2FBC">
      <w:rPr>
        <w:sz w:val="16"/>
        <w:szCs w:val="16"/>
      </w:rPr>
      <w:fldChar w:fldCharType="end"/>
    </w:r>
  </w:p>
  <w:p w:rsidR="00E954C1" w:rsidRDefault="00E954C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4C1" w:rsidRDefault="00E954C1">
      <w:r>
        <w:separator/>
      </w:r>
    </w:p>
  </w:footnote>
  <w:footnote w:type="continuationSeparator" w:id="0">
    <w:p w:rsidR="00E954C1" w:rsidRDefault="00E95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4C1" w:rsidRDefault="00E954C1">
    <w:pPr>
      <w:pStyle w:val="Standard"/>
      <w:jc w:val="center"/>
      <w:rPr>
        <w:lang w:val="pl-PL"/>
      </w:rPr>
    </w:pPr>
    <w:r w:rsidRPr="00972496">
      <w:rPr>
        <w:rFonts w:ascii="Segoe UI" w:hAnsi="Segoe UI" w:cs="Segoe UI"/>
        <w:b/>
        <w:bCs/>
        <w:noProof/>
        <w:sz w:val="16"/>
        <w:szCs w:val="16"/>
        <w:lang w:val="pl-PL" w:eastAsia="pl-PL" w:bidi="ar-SA"/>
      </w:rPr>
      <w:drawing>
        <wp:inline distT="0" distB="0" distL="0" distR="0">
          <wp:extent cx="5770245" cy="654050"/>
          <wp:effectExtent l="0" t="0" r="0" b="0"/>
          <wp:docPr id="210550567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24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C94152"/>
    <w:multiLevelType w:val="hybridMultilevel"/>
    <w:tmpl w:val="406E2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14B2A"/>
    <w:rsid w:val="0001042E"/>
    <w:rsid w:val="000475E3"/>
    <w:rsid w:val="00060ACB"/>
    <w:rsid w:val="000A2E62"/>
    <w:rsid w:val="000B7742"/>
    <w:rsid w:val="000C6E87"/>
    <w:rsid w:val="001221A8"/>
    <w:rsid w:val="001479E0"/>
    <w:rsid w:val="00156399"/>
    <w:rsid w:val="001B181E"/>
    <w:rsid w:val="001C2ED4"/>
    <w:rsid w:val="001D3971"/>
    <w:rsid w:val="00247EF3"/>
    <w:rsid w:val="0027579F"/>
    <w:rsid w:val="00291F45"/>
    <w:rsid w:val="00292547"/>
    <w:rsid w:val="002F4E2D"/>
    <w:rsid w:val="00351CA6"/>
    <w:rsid w:val="00384805"/>
    <w:rsid w:val="004001CB"/>
    <w:rsid w:val="00411A2E"/>
    <w:rsid w:val="004148ED"/>
    <w:rsid w:val="00424381"/>
    <w:rsid w:val="004426B9"/>
    <w:rsid w:val="004C244C"/>
    <w:rsid w:val="004F2FBC"/>
    <w:rsid w:val="0051190B"/>
    <w:rsid w:val="005366B2"/>
    <w:rsid w:val="005551E9"/>
    <w:rsid w:val="0058796A"/>
    <w:rsid w:val="0059575E"/>
    <w:rsid w:val="005B0998"/>
    <w:rsid w:val="005B1CA0"/>
    <w:rsid w:val="005B7ADC"/>
    <w:rsid w:val="005C4B86"/>
    <w:rsid w:val="005D45D2"/>
    <w:rsid w:val="00614C63"/>
    <w:rsid w:val="006154AC"/>
    <w:rsid w:val="006205B5"/>
    <w:rsid w:val="0063695C"/>
    <w:rsid w:val="00643935"/>
    <w:rsid w:val="00693B97"/>
    <w:rsid w:val="006E3122"/>
    <w:rsid w:val="00705405"/>
    <w:rsid w:val="00733482"/>
    <w:rsid w:val="00757BA5"/>
    <w:rsid w:val="007B6820"/>
    <w:rsid w:val="007F7567"/>
    <w:rsid w:val="00836521"/>
    <w:rsid w:val="008A4F0B"/>
    <w:rsid w:val="008D5009"/>
    <w:rsid w:val="008D7F86"/>
    <w:rsid w:val="008F6205"/>
    <w:rsid w:val="00924C6D"/>
    <w:rsid w:val="00962FD7"/>
    <w:rsid w:val="009711D1"/>
    <w:rsid w:val="009A045B"/>
    <w:rsid w:val="009D501C"/>
    <w:rsid w:val="00A14B2A"/>
    <w:rsid w:val="00AA5FDD"/>
    <w:rsid w:val="00AC2BEE"/>
    <w:rsid w:val="00AD3B6B"/>
    <w:rsid w:val="00AF75AF"/>
    <w:rsid w:val="00B16AAB"/>
    <w:rsid w:val="00B56511"/>
    <w:rsid w:val="00B601CE"/>
    <w:rsid w:val="00B736B8"/>
    <w:rsid w:val="00B75FA7"/>
    <w:rsid w:val="00B931C1"/>
    <w:rsid w:val="00B94AFA"/>
    <w:rsid w:val="00C11A1C"/>
    <w:rsid w:val="00C43125"/>
    <w:rsid w:val="00C4699D"/>
    <w:rsid w:val="00CA00CA"/>
    <w:rsid w:val="00CA1988"/>
    <w:rsid w:val="00D11685"/>
    <w:rsid w:val="00D15A51"/>
    <w:rsid w:val="00D8537F"/>
    <w:rsid w:val="00DB3F10"/>
    <w:rsid w:val="00DD2A75"/>
    <w:rsid w:val="00E05A06"/>
    <w:rsid w:val="00E70BA5"/>
    <w:rsid w:val="00E930F1"/>
    <w:rsid w:val="00E954C1"/>
    <w:rsid w:val="00EB25EC"/>
    <w:rsid w:val="00EB3667"/>
    <w:rsid w:val="00ED45D2"/>
    <w:rsid w:val="00ED7AF8"/>
    <w:rsid w:val="00F64A9B"/>
    <w:rsid w:val="00F85BE5"/>
    <w:rsid w:val="00FA473D"/>
    <w:rsid w:val="00FE32E8"/>
    <w:rsid w:val="00FF1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11D1"/>
    <w:pPr>
      <w:widowControl w:val="0"/>
      <w:suppressAutoHyphens/>
      <w:textAlignment w:val="baseline"/>
    </w:pPr>
    <w:rPr>
      <w:rFonts w:eastAsia="Lucida Sans Unicode"/>
      <w:sz w:val="24"/>
    </w:rPr>
  </w:style>
  <w:style w:type="paragraph" w:styleId="Nagwek1">
    <w:name w:val="heading 1"/>
    <w:basedOn w:val="Standard"/>
    <w:next w:val="Standard"/>
    <w:qFormat/>
    <w:rsid w:val="009711D1"/>
    <w:pPr>
      <w:keepNext/>
      <w:tabs>
        <w:tab w:val="num" w:pos="0"/>
      </w:tabs>
      <w:spacing w:before="240" w:after="60"/>
      <w:outlineLvl w:val="0"/>
    </w:pPr>
    <w:rPr>
      <w:rFonts w:ascii="Cambria" w:eastAsia="Cambria" w:hAnsi="Cambria" w:cs="Mangal"/>
      <w:b/>
      <w:bCs/>
      <w:sz w:val="32"/>
      <w:szCs w:val="29"/>
      <w:lang w:eastAsia="hi-IN" w:bidi="hi-IN"/>
    </w:rPr>
  </w:style>
  <w:style w:type="paragraph" w:styleId="Nagwek2">
    <w:name w:val="heading 2"/>
    <w:basedOn w:val="Normalny"/>
    <w:next w:val="Normalny"/>
    <w:qFormat/>
    <w:rsid w:val="009711D1"/>
    <w:pPr>
      <w:keepNext/>
      <w:keepLines/>
      <w:tabs>
        <w:tab w:val="num" w:pos="0"/>
      </w:tabs>
      <w:spacing w:before="40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qFormat/>
    <w:rsid w:val="009711D1"/>
    <w:pPr>
      <w:keepNext/>
      <w:keepLines/>
      <w:tabs>
        <w:tab w:val="num" w:pos="0"/>
      </w:tabs>
      <w:spacing w:before="40"/>
      <w:outlineLvl w:val="2"/>
    </w:pPr>
    <w:rPr>
      <w:rFonts w:ascii="Calibri Light" w:hAnsi="Calibri Light" w:cs="Calibri Light"/>
      <w:color w:val="1F3763"/>
      <w:szCs w:val="24"/>
    </w:rPr>
  </w:style>
  <w:style w:type="paragraph" w:styleId="Nagwek4">
    <w:name w:val="heading 4"/>
    <w:basedOn w:val="Normalny"/>
    <w:next w:val="Normalny"/>
    <w:qFormat/>
    <w:rsid w:val="009711D1"/>
    <w:pPr>
      <w:keepNext/>
      <w:keepLines/>
      <w:tabs>
        <w:tab w:val="num" w:pos="0"/>
      </w:tabs>
      <w:spacing w:before="4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5">
    <w:name w:val="heading 5"/>
    <w:basedOn w:val="Nagwek"/>
    <w:next w:val="Textbody"/>
    <w:qFormat/>
    <w:rsid w:val="009711D1"/>
    <w:pPr>
      <w:keepNext/>
      <w:tabs>
        <w:tab w:val="clear" w:pos="4536"/>
        <w:tab w:val="clear" w:pos="9072"/>
        <w:tab w:val="num" w:pos="0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711D1"/>
  </w:style>
  <w:style w:type="character" w:customStyle="1" w:styleId="Nagwek1Znak">
    <w:name w:val="Nagłówek 1 Znak"/>
    <w:rsid w:val="009711D1"/>
    <w:rPr>
      <w:rFonts w:ascii="Cambria" w:eastAsia="Times New Roman" w:hAnsi="Cambria" w:cs="Mangal"/>
      <w:b/>
      <w:bCs/>
      <w:kern w:val="2"/>
      <w:sz w:val="32"/>
      <w:szCs w:val="29"/>
      <w:lang w:eastAsia="hi-IN" w:bidi="hi-IN"/>
    </w:rPr>
  </w:style>
  <w:style w:type="character" w:customStyle="1" w:styleId="Nagwek5Znak">
    <w:name w:val="Nagłówek 5 Znak"/>
    <w:rsid w:val="009711D1"/>
    <w:rPr>
      <w:rFonts w:eastAsia="Lucida Sans Unicode" w:cs="Mangal"/>
      <w:b/>
      <w:bCs/>
      <w:kern w:val="2"/>
      <w:sz w:val="32"/>
      <w:szCs w:val="24"/>
      <w:lang w:eastAsia="hi-IN" w:bidi="hi-IN"/>
    </w:rPr>
  </w:style>
  <w:style w:type="character" w:customStyle="1" w:styleId="NagwekZnak">
    <w:name w:val="Nagłówek Znak"/>
    <w:rsid w:val="009711D1"/>
    <w:rPr>
      <w:rFonts w:eastAsia="Lucida Sans Unicode" w:cs="Mangal"/>
      <w:kern w:val="2"/>
      <w:sz w:val="24"/>
      <w:szCs w:val="21"/>
      <w:lang w:eastAsia="hi-IN" w:bidi="hi-IN"/>
    </w:rPr>
  </w:style>
  <w:style w:type="character" w:customStyle="1" w:styleId="TekstpodstawowyZnak">
    <w:name w:val="Tekst podstawowy Znak"/>
    <w:rsid w:val="009711D1"/>
    <w:rPr>
      <w:rFonts w:eastAsia="Lucida Sans Unicode" w:cs="Mangal"/>
      <w:kern w:val="2"/>
      <w:sz w:val="24"/>
      <w:szCs w:val="21"/>
      <w:lang w:eastAsia="hi-IN" w:bidi="hi-IN"/>
    </w:rPr>
  </w:style>
  <w:style w:type="character" w:styleId="Uwydatnienie">
    <w:name w:val="Emphasis"/>
    <w:qFormat/>
    <w:rsid w:val="009711D1"/>
    <w:rPr>
      <w:i/>
      <w:iCs/>
    </w:rPr>
  </w:style>
  <w:style w:type="character" w:styleId="Hipercze">
    <w:name w:val="Hyperlink"/>
    <w:rsid w:val="009711D1"/>
    <w:rPr>
      <w:color w:val="0563C1"/>
      <w:u w:val="single"/>
    </w:rPr>
  </w:style>
  <w:style w:type="character" w:customStyle="1" w:styleId="Znakiwypunktowania">
    <w:name w:val="Znaki wypunktowania"/>
    <w:rsid w:val="009711D1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9711D1"/>
  </w:style>
  <w:style w:type="character" w:styleId="Odwoanieprzypisudolnego">
    <w:name w:val="footnote reference"/>
    <w:rsid w:val="009711D1"/>
    <w:rPr>
      <w:vertAlign w:val="superscript"/>
    </w:rPr>
  </w:style>
  <w:style w:type="character" w:customStyle="1" w:styleId="Znakiprzypiswkocowych">
    <w:name w:val="Znaki przypisów końcowych"/>
    <w:rsid w:val="009711D1"/>
  </w:style>
  <w:style w:type="character" w:styleId="Odwoanieprzypisukocowego">
    <w:name w:val="endnote reference"/>
    <w:rsid w:val="009711D1"/>
    <w:rPr>
      <w:vertAlign w:val="superscript"/>
    </w:rPr>
  </w:style>
  <w:style w:type="character" w:customStyle="1" w:styleId="Znakipodpisu">
    <w:name w:val="Znaki podpisu"/>
    <w:rsid w:val="009711D1"/>
  </w:style>
  <w:style w:type="character" w:customStyle="1" w:styleId="Nagwek2Znak">
    <w:name w:val="Nagłówek 2 Znak"/>
    <w:rsid w:val="009711D1"/>
    <w:rPr>
      <w:rFonts w:ascii="Calibri Light" w:eastAsia="Lucida Sans Unicode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rsid w:val="009711D1"/>
    <w:rPr>
      <w:rFonts w:ascii="Calibri Light" w:eastAsia="Lucida Sans Unicode" w:hAnsi="Calibri Light" w:cs="Times New Roman"/>
      <w:color w:val="1F3763"/>
      <w:szCs w:val="24"/>
    </w:rPr>
  </w:style>
  <w:style w:type="character" w:customStyle="1" w:styleId="TekstpodstawowyZnak1">
    <w:name w:val="Tekst podstawowy Znak1"/>
    <w:basedOn w:val="Domylnaczcionkaakapitu1"/>
    <w:rsid w:val="009711D1"/>
  </w:style>
  <w:style w:type="character" w:customStyle="1" w:styleId="Nierozpoznanawzmianka1">
    <w:name w:val="Nierozpoznana wzmianka1"/>
    <w:rsid w:val="009711D1"/>
    <w:rPr>
      <w:color w:val="605E5C"/>
      <w:shd w:val="clear" w:color="auto" w:fill="E1DFDD"/>
    </w:rPr>
  </w:style>
  <w:style w:type="character" w:customStyle="1" w:styleId="TekstpodstawowywcityZnak">
    <w:name w:val="Tekst podstawowy wcięty Znak"/>
    <w:basedOn w:val="Domylnaczcionkaakapitu1"/>
    <w:rsid w:val="009711D1"/>
  </w:style>
  <w:style w:type="character" w:customStyle="1" w:styleId="Tekstpodstawowyzwciciem2Znak">
    <w:name w:val="Tekst podstawowy z wcięciem 2 Znak"/>
    <w:basedOn w:val="TekstpodstawowywcityZnak"/>
    <w:rsid w:val="009711D1"/>
  </w:style>
  <w:style w:type="character" w:customStyle="1" w:styleId="Nagwek4Znak">
    <w:name w:val="Nagłówek 4 Znak"/>
    <w:rsid w:val="009711D1"/>
    <w:rPr>
      <w:rFonts w:ascii="Calibri Light" w:eastAsia="Lucida Sans Unicode" w:hAnsi="Calibri Light" w:cs="Times New Roman"/>
      <w:i/>
      <w:iCs/>
      <w:color w:val="2F5496"/>
    </w:rPr>
  </w:style>
  <w:style w:type="character" w:customStyle="1" w:styleId="Teksttreci">
    <w:name w:val="Tekst treści_"/>
    <w:rsid w:val="009711D1"/>
    <w:rPr>
      <w:rFonts w:eastAsia="Times New Roman"/>
      <w:shd w:val="clear" w:color="auto" w:fill="FFFFFF"/>
    </w:rPr>
  </w:style>
  <w:style w:type="character" w:customStyle="1" w:styleId="Nagwek10">
    <w:name w:val="Nagłówek #1_"/>
    <w:rsid w:val="009711D1"/>
    <w:rPr>
      <w:rFonts w:eastAsia="Times New Roman"/>
      <w:b/>
      <w:bCs/>
      <w:shd w:val="clear" w:color="auto" w:fill="FFFFFF"/>
    </w:rPr>
  </w:style>
  <w:style w:type="character" w:customStyle="1" w:styleId="StopkaZnak">
    <w:name w:val="Stopka Znak"/>
    <w:uiPriority w:val="99"/>
    <w:rsid w:val="009711D1"/>
    <w:rPr>
      <w:rFonts w:eastAsia="Times New Roman"/>
      <w:szCs w:val="24"/>
    </w:rPr>
  </w:style>
  <w:style w:type="character" w:customStyle="1" w:styleId="Odwoaniedokomentarza1">
    <w:name w:val="Odwołanie do komentarza1"/>
    <w:rsid w:val="009711D1"/>
    <w:rPr>
      <w:sz w:val="16"/>
      <w:szCs w:val="16"/>
    </w:rPr>
  </w:style>
  <w:style w:type="character" w:customStyle="1" w:styleId="TekstkomentarzaZnak">
    <w:name w:val="Tekst komentarza Znak"/>
    <w:rsid w:val="009711D1"/>
    <w:rPr>
      <w:rFonts w:ascii="Calibri" w:eastAsia="Calibri" w:hAnsi="Calibri" w:cs="Calibri"/>
      <w:sz w:val="20"/>
    </w:rPr>
  </w:style>
  <w:style w:type="character" w:customStyle="1" w:styleId="TekstdymkaZnak">
    <w:name w:val="Tekst dymka Znak"/>
    <w:rsid w:val="009711D1"/>
    <w:rPr>
      <w:rFonts w:ascii="Segoe UI" w:eastAsia="Calibri" w:hAnsi="Segoe UI" w:cs="Segoe UI"/>
      <w:sz w:val="18"/>
      <w:szCs w:val="18"/>
    </w:rPr>
  </w:style>
  <w:style w:type="character" w:customStyle="1" w:styleId="TematkomentarzaZnak">
    <w:name w:val="Temat komentarza Znak"/>
    <w:rsid w:val="009711D1"/>
    <w:rPr>
      <w:rFonts w:ascii="Calibri" w:eastAsia="Calibri" w:hAnsi="Calibri" w:cs="Calibri"/>
      <w:b/>
      <w:bCs/>
      <w:sz w:val="20"/>
    </w:rPr>
  </w:style>
  <w:style w:type="character" w:customStyle="1" w:styleId="Teksttreci3">
    <w:name w:val="Tekst treści (3)_"/>
    <w:rsid w:val="009711D1"/>
    <w:rPr>
      <w:rFonts w:eastAsia="Times New Roman"/>
      <w:sz w:val="28"/>
      <w:szCs w:val="28"/>
      <w:shd w:val="clear" w:color="auto" w:fill="FFFFFF"/>
    </w:rPr>
  </w:style>
  <w:style w:type="character" w:customStyle="1" w:styleId="Teksttreci2">
    <w:name w:val="Tekst treści (2)_"/>
    <w:rsid w:val="009711D1"/>
    <w:rPr>
      <w:rFonts w:eastAsia="Times New Roman"/>
      <w:sz w:val="21"/>
      <w:szCs w:val="21"/>
      <w:shd w:val="clear" w:color="auto" w:fill="FFFFFF"/>
    </w:rPr>
  </w:style>
  <w:style w:type="character" w:customStyle="1" w:styleId="Nagwek20">
    <w:name w:val="Nagłówek #2_"/>
    <w:rsid w:val="009711D1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Teksttreci2Pogrubienie">
    <w:name w:val="Tekst treści (2) + Pogrubienie"/>
    <w:rsid w:val="009711D1"/>
    <w:rPr>
      <w:rFonts w:ascii="Times New Roman" w:eastAsia="Times New Roman" w:hAnsi="Times New Roman" w:cs="Times New Roman"/>
      <w:b/>
      <w:bCs/>
      <w:color w:val="000000"/>
      <w:spacing w:val="0"/>
      <w:w w:val="100"/>
      <w:sz w:val="21"/>
      <w:szCs w:val="21"/>
      <w:shd w:val="clear" w:color="auto" w:fill="FFFFFF"/>
      <w:lang w:val="pl-PL" w:eastAsia="pl-PL" w:bidi="pl-PL"/>
    </w:rPr>
  </w:style>
  <w:style w:type="character" w:customStyle="1" w:styleId="Nagwek40">
    <w:name w:val="Nagłówek #4_"/>
    <w:rsid w:val="009711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Nagwek41">
    <w:name w:val="Nagłówek #4"/>
    <w:rsid w:val="009711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single"/>
      <w:lang w:val="pl-PL" w:eastAsia="pl-PL" w:bidi="pl-PL"/>
    </w:rPr>
  </w:style>
  <w:style w:type="character" w:customStyle="1" w:styleId="PogrubienieTeksttreci2Calibri10pt">
    <w:name w:val="Pogrubienie;Tekst treści (2) + Calibri;10 pt"/>
    <w:rsid w:val="009711D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PogrubienieTeksttreci2Calibri16pt">
    <w:name w:val="Pogrubienie;Tekst treści (2) + Calibri;16 pt"/>
    <w:rsid w:val="009711D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  <w:shd w:val="clear" w:color="auto" w:fill="FFFFFF"/>
      <w:lang w:val="pl-PL" w:eastAsia="pl-PL" w:bidi="pl-PL"/>
    </w:rPr>
  </w:style>
  <w:style w:type="character" w:customStyle="1" w:styleId="Teksttreci2Calibri10pt">
    <w:name w:val="Tekst treści (2) + Calibri;10 pt"/>
    <w:rsid w:val="009711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2Calibri9pt">
    <w:name w:val="Tekst treści (2) + Calibri;9 pt"/>
    <w:rsid w:val="009711D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przypisukocowegoZnak">
    <w:name w:val="Tekst przypisu końcowego Znak"/>
    <w:rsid w:val="009711D1"/>
    <w:rPr>
      <w:rFonts w:ascii="Calibri" w:eastAsia="Calibri" w:hAnsi="Calibri" w:cs="Calibri"/>
      <w:sz w:val="20"/>
      <w:lang w:eastAsia="en-US"/>
    </w:rPr>
  </w:style>
  <w:style w:type="character" w:customStyle="1" w:styleId="EndnoteCharacters">
    <w:name w:val="Endnote Characters"/>
    <w:rsid w:val="009711D1"/>
    <w:rPr>
      <w:vertAlign w:val="superscript"/>
    </w:rPr>
  </w:style>
  <w:style w:type="character" w:customStyle="1" w:styleId="Pogrubienie1">
    <w:name w:val="Pogrubienie1"/>
    <w:rsid w:val="009711D1"/>
    <w:rPr>
      <w:b/>
      <w:bCs/>
    </w:rPr>
  </w:style>
  <w:style w:type="character" w:customStyle="1" w:styleId="CytatintensywnyZnak">
    <w:name w:val="Cytat intensywny Znak"/>
    <w:rsid w:val="009711D1"/>
    <w:rPr>
      <w:rFonts w:ascii="Calibri" w:eastAsia="Calibri" w:hAnsi="Calibri" w:cs="Calibri"/>
      <w:i/>
      <w:iCs/>
      <w:color w:val="5B9BD5"/>
      <w:sz w:val="22"/>
      <w:szCs w:val="22"/>
      <w:lang w:eastAsia="en-US"/>
    </w:rPr>
  </w:style>
  <w:style w:type="character" w:customStyle="1" w:styleId="caps">
    <w:name w:val="caps"/>
    <w:rsid w:val="009711D1"/>
  </w:style>
  <w:style w:type="character" w:customStyle="1" w:styleId="size">
    <w:name w:val="size"/>
    <w:rsid w:val="009711D1"/>
  </w:style>
  <w:style w:type="character" w:customStyle="1" w:styleId="colour">
    <w:name w:val="colour"/>
    <w:rsid w:val="009711D1"/>
  </w:style>
  <w:style w:type="character" w:customStyle="1" w:styleId="WWCharLFO11LVL1">
    <w:name w:val="WW_CharLFO11LVL1"/>
    <w:rsid w:val="009711D1"/>
    <w:rPr>
      <w:rFonts w:ascii="OpenSymbol" w:eastAsia="OpenSymbol" w:hAnsi="OpenSymbol" w:cs="OpenSymbol"/>
    </w:rPr>
  </w:style>
  <w:style w:type="character" w:customStyle="1" w:styleId="WWCharLFO11LVL2">
    <w:name w:val="WW_CharLFO11LVL2"/>
    <w:rsid w:val="009711D1"/>
    <w:rPr>
      <w:rFonts w:ascii="OpenSymbol" w:eastAsia="OpenSymbol" w:hAnsi="OpenSymbol" w:cs="OpenSymbol"/>
    </w:rPr>
  </w:style>
  <w:style w:type="character" w:customStyle="1" w:styleId="WWCharLFO11LVL3">
    <w:name w:val="WW_CharLFO11LVL3"/>
    <w:rsid w:val="009711D1"/>
    <w:rPr>
      <w:rFonts w:ascii="OpenSymbol" w:eastAsia="OpenSymbol" w:hAnsi="OpenSymbol" w:cs="OpenSymbol"/>
    </w:rPr>
  </w:style>
  <w:style w:type="character" w:customStyle="1" w:styleId="WWCharLFO11LVL4">
    <w:name w:val="WW_CharLFO11LVL4"/>
    <w:rsid w:val="009711D1"/>
    <w:rPr>
      <w:rFonts w:ascii="OpenSymbol" w:eastAsia="OpenSymbol" w:hAnsi="OpenSymbol" w:cs="OpenSymbol"/>
    </w:rPr>
  </w:style>
  <w:style w:type="character" w:customStyle="1" w:styleId="WWCharLFO11LVL5">
    <w:name w:val="WW_CharLFO11LVL5"/>
    <w:rsid w:val="009711D1"/>
    <w:rPr>
      <w:rFonts w:ascii="OpenSymbol" w:eastAsia="OpenSymbol" w:hAnsi="OpenSymbol" w:cs="OpenSymbol"/>
    </w:rPr>
  </w:style>
  <w:style w:type="character" w:customStyle="1" w:styleId="WWCharLFO11LVL6">
    <w:name w:val="WW_CharLFO11LVL6"/>
    <w:rsid w:val="009711D1"/>
    <w:rPr>
      <w:rFonts w:ascii="OpenSymbol" w:eastAsia="OpenSymbol" w:hAnsi="OpenSymbol" w:cs="OpenSymbol"/>
    </w:rPr>
  </w:style>
  <w:style w:type="character" w:customStyle="1" w:styleId="WWCharLFO11LVL7">
    <w:name w:val="WW_CharLFO11LVL7"/>
    <w:rsid w:val="009711D1"/>
    <w:rPr>
      <w:rFonts w:ascii="OpenSymbol" w:eastAsia="OpenSymbol" w:hAnsi="OpenSymbol" w:cs="OpenSymbol"/>
    </w:rPr>
  </w:style>
  <w:style w:type="character" w:customStyle="1" w:styleId="WWCharLFO11LVL8">
    <w:name w:val="WW_CharLFO11LVL8"/>
    <w:rsid w:val="009711D1"/>
    <w:rPr>
      <w:rFonts w:ascii="OpenSymbol" w:eastAsia="OpenSymbol" w:hAnsi="OpenSymbol" w:cs="OpenSymbol"/>
    </w:rPr>
  </w:style>
  <w:style w:type="character" w:customStyle="1" w:styleId="WWCharLFO11LVL9">
    <w:name w:val="WW_CharLFO11LVL9"/>
    <w:rsid w:val="009711D1"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sid w:val="009711D1"/>
    <w:rPr>
      <w:b/>
      <w:bCs/>
    </w:rPr>
  </w:style>
  <w:style w:type="character" w:customStyle="1" w:styleId="StopkaZnak1">
    <w:name w:val="Stopka Znak1"/>
    <w:basedOn w:val="Domylnaczcionkaakapitu1"/>
    <w:rsid w:val="009711D1"/>
  </w:style>
  <w:style w:type="paragraph" w:customStyle="1" w:styleId="Nagwek21">
    <w:name w:val="Nagłówek2"/>
    <w:basedOn w:val="Normalny"/>
    <w:next w:val="Tekstpodstawowy"/>
    <w:rsid w:val="009711D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711D1"/>
    <w:pPr>
      <w:spacing w:after="120"/>
    </w:pPr>
  </w:style>
  <w:style w:type="paragraph" w:styleId="Lista">
    <w:name w:val="List"/>
    <w:basedOn w:val="Textbody"/>
    <w:rsid w:val="009711D1"/>
    <w:rPr>
      <w:rFonts w:cs="Arial"/>
    </w:rPr>
  </w:style>
  <w:style w:type="paragraph" w:styleId="Legenda">
    <w:name w:val="caption"/>
    <w:basedOn w:val="Normalny"/>
    <w:qFormat/>
    <w:rsid w:val="009711D1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Standard"/>
    <w:rsid w:val="009711D1"/>
    <w:pPr>
      <w:suppressLineNumbers/>
    </w:pPr>
    <w:rPr>
      <w:rFonts w:cs="Arial"/>
    </w:rPr>
  </w:style>
  <w:style w:type="paragraph" w:customStyle="1" w:styleId="Standard">
    <w:name w:val="Standard"/>
    <w:rsid w:val="009711D1"/>
    <w:pPr>
      <w:widowControl w:val="0"/>
      <w:suppressAutoHyphens/>
      <w:textAlignment w:val="baseline"/>
    </w:pPr>
    <w:rPr>
      <w:rFonts w:eastAsia="Lucida Sans Unicode" w:cs="Tahoma"/>
      <w:color w:val="000000"/>
      <w:kern w:val="2"/>
      <w:sz w:val="24"/>
      <w:szCs w:val="24"/>
      <w:lang w:val="en-US" w:eastAsia="en-US" w:bidi="en-US"/>
    </w:rPr>
  </w:style>
  <w:style w:type="paragraph" w:customStyle="1" w:styleId="Gwkaistopka">
    <w:name w:val="Główka i stopka"/>
    <w:basedOn w:val="Standard"/>
    <w:rsid w:val="009711D1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kstpodstawowy"/>
    <w:rsid w:val="009711D1"/>
    <w:pPr>
      <w:tabs>
        <w:tab w:val="center" w:pos="4536"/>
        <w:tab w:val="right" w:pos="9072"/>
      </w:tabs>
    </w:pPr>
    <w:rPr>
      <w:rFonts w:cs="Mangal"/>
      <w:szCs w:val="21"/>
      <w:lang w:eastAsia="hi-IN" w:bidi="hi-IN"/>
    </w:rPr>
  </w:style>
  <w:style w:type="paragraph" w:customStyle="1" w:styleId="Textbody">
    <w:name w:val="Text body"/>
    <w:basedOn w:val="Standard"/>
    <w:rsid w:val="009711D1"/>
    <w:pPr>
      <w:spacing w:after="120"/>
    </w:pPr>
    <w:rPr>
      <w:rFonts w:cs="Mangal"/>
      <w:szCs w:val="21"/>
      <w:lang w:eastAsia="hi-IN" w:bidi="hi-IN"/>
    </w:rPr>
  </w:style>
  <w:style w:type="paragraph" w:customStyle="1" w:styleId="Legenda1">
    <w:name w:val="Legenda1"/>
    <w:basedOn w:val="Standard"/>
    <w:rsid w:val="009711D1"/>
    <w:pPr>
      <w:suppressLineNumbers/>
      <w:spacing w:before="120" w:after="120"/>
    </w:pPr>
    <w:rPr>
      <w:rFonts w:cs="Arial"/>
      <w:i/>
      <w:iCs/>
    </w:rPr>
  </w:style>
  <w:style w:type="paragraph" w:customStyle="1" w:styleId="Nagwek11">
    <w:name w:val="Nagłówek1"/>
    <w:basedOn w:val="Standard"/>
    <w:next w:val="Textbody"/>
    <w:rsid w:val="009711D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tents1">
    <w:name w:val="Contents 1"/>
    <w:basedOn w:val="Standard"/>
    <w:next w:val="Standard"/>
    <w:rsid w:val="009711D1"/>
    <w:rPr>
      <w:rFonts w:cs="Mangal"/>
      <w:szCs w:val="21"/>
      <w:lang w:eastAsia="hi-IN" w:bidi="hi-IN"/>
    </w:rPr>
  </w:style>
  <w:style w:type="paragraph" w:customStyle="1" w:styleId="Contents2">
    <w:name w:val="Contents 2"/>
    <w:basedOn w:val="Standard"/>
    <w:next w:val="Standard"/>
    <w:rsid w:val="009711D1"/>
    <w:pPr>
      <w:spacing w:after="100" w:line="276" w:lineRule="auto"/>
      <w:ind w:left="220"/>
    </w:pPr>
    <w:rPr>
      <w:rFonts w:ascii="Calibri" w:eastAsia="Calibri" w:hAnsi="Calibri" w:cs="Calibri"/>
      <w:sz w:val="22"/>
      <w:szCs w:val="22"/>
    </w:rPr>
  </w:style>
  <w:style w:type="paragraph" w:customStyle="1" w:styleId="Contents3">
    <w:name w:val="Contents 3"/>
    <w:basedOn w:val="Standard"/>
    <w:next w:val="Standard"/>
    <w:rsid w:val="009711D1"/>
    <w:pPr>
      <w:spacing w:after="100" w:line="276" w:lineRule="auto"/>
      <w:ind w:left="440"/>
    </w:pPr>
    <w:rPr>
      <w:rFonts w:ascii="Calibri" w:eastAsia="Calibri" w:hAnsi="Calibri" w:cs="Calibri"/>
      <w:sz w:val="22"/>
      <w:szCs w:val="22"/>
    </w:rPr>
  </w:style>
  <w:style w:type="paragraph" w:customStyle="1" w:styleId="Nagwekindeksu1">
    <w:name w:val="Nagłówek indeksu1"/>
    <w:basedOn w:val="Nagwek"/>
    <w:rsid w:val="009711D1"/>
  </w:style>
  <w:style w:type="paragraph" w:styleId="Nagwekindeksu">
    <w:name w:val="index heading"/>
    <w:basedOn w:val="Nagwek21"/>
    <w:rsid w:val="009711D1"/>
  </w:style>
  <w:style w:type="paragraph" w:styleId="Nagwekwykazurde">
    <w:name w:val="toa heading"/>
    <w:basedOn w:val="Nagwek1"/>
    <w:next w:val="Standard"/>
    <w:rsid w:val="009711D1"/>
    <w:pPr>
      <w:keepLines/>
      <w:widowControl/>
      <w:tabs>
        <w:tab w:val="clear" w:pos="0"/>
      </w:tabs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rsid w:val="009711D1"/>
    <w:pPr>
      <w:tabs>
        <w:tab w:val="clear" w:pos="0"/>
      </w:tabs>
      <w:outlineLvl w:val="9"/>
    </w:pPr>
    <w:rPr>
      <w:rFonts w:ascii="Times New Roman" w:eastAsia="Times New Roman" w:hAnsi="Times New Roman" w:cs="Times New Roman"/>
      <w:sz w:val="26"/>
    </w:rPr>
  </w:style>
  <w:style w:type="paragraph" w:customStyle="1" w:styleId="Styl2">
    <w:name w:val="Styl2"/>
    <w:basedOn w:val="Standard"/>
    <w:rsid w:val="009711D1"/>
    <w:pPr>
      <w:spacing w:line="360" w:lineRule="auto"/>
      <w:jc w:val="both"/>
    </w:pPr>
    <w:rPr>
      <w:rFonts w:cs="Mangal"/>
      <w:b/>
      <w:bCs/>
      <w:sz w:val="26"/>
      <w:szCs w:val="26"/>
      <w:lang w:eastAsia="hi-IN" w:bidi="hi-IN"/>
    </w:rPr>
  </w:style>
  <w:style w:type="paragraph" w:customStyle="1" w:styleId="Styl3">
    <w:name w:val="Styl3"/>
    <w:basedOn w:val="Styl2"/>
    <w:rsid w:val="009711D1"/>
  </w:style>
  <w:style w:type="paragraph" w:customStyle="1" w:styleId="Default">
    <w:name w:val="Default"/>
    <w:rsid w:val="009711D1"/>
    <w:pPr>
      <w:suppressAutoHyphens/>
      <w:textAlignment w:val="baseline"/>
    </w:pPr>
    <w:rPr>
      <w:color w:val="000000"/>
      <w:sz w:val="24"/>
      <w:szCs w:val="24"/>
    </w:rPr>
  </w:style>
  <w:style w:type="paragraph" w:customStyle="1" w:styleId="Akapitzlist1">
    <w:name w:val="Akapit z listą1"/>
    <w:basedOn w:val="Standard"/>
    <w:rsid w:val="009711D1"/>
    <w:pPr>
      <w:ind w:left="720"/>
    </w:pPr>
  </w:style>
  <w:style w:type="paragraph" w:customStyle="1" w:styleId="Zawartotabeli">
    <w:name w:val="Zawartość tabeli"/>
    <w:basedOn w:val="Standard"/>
    <w:rsid w:val="009711D1"/>
    <w:pPr>
      <w:suppressLineNumbers/>
    </w:pPr>
  </w:style>
  <w:style w:type="paragraph" w:styleId="Stopka">
    <w:name w:val="footer"/>
    <w:basedOn w:val="Normalny"/>
    <w:uiPriority w:val="99"/>
    <w:rsid w:val="009711D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Standard"/>
    <w:rsid w:val="009711D1"/>
    <w:pPr>
      <w:spacing w:after="120" w:line="480" w:lineRule="auto"/>
    </w:pPr>
    <w:rPr>
      <w:sz w:val="20"/>
      <w:szCs w:val="20"/>
    </w:rPr>
  </w:style>
  <w:style w:type="paragraph" w:customStyle="1" w:styleId="Nagwektabeli">
    <w:name w:val="Nagłówek tabeli"/>
    <w:basedOn w:val="Zawartotabeli"/>
    <w:rsid w:val="009711D1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9711D1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9711D1"/>
    <w:pPr>
      <w:suppressLineNumbers/>
      <w:ind w:left="339" w:hanging="339"/>
    </w:pPr>
    <w:rPr>
      <w:sz w:val="20"/>
      <w:szCs w:val="20"/>
    </w:rPr>
  </w:style>
  <w:style w:type="paragraph" w:styleId="Tekstpodstawowywcity">
    <w:name w:val="Body Text Indent"/>
    <w:basedOn w:val="Normalny"/>
    <w:rsid w:val="009711D1"/>
    <w:pPr>
      <w:spacing w:after="120"/>
      <w:ind w:left="283"/>
    </w:pPr>
  </w:style>
  <w:style w:type="paragraph" w:customStyle="1" w:styleId="Tekstpodstawowyzwciciem21">
    <w:name w:val="Tekst podstawowy z wcięciem 21"/>
    <w:basedOn w:val="Tekstpodstawowywcity"/>
    <w:rsid w:val="009711D1"/>
    <w:pPr>
      <w:spacing w:after="0"/>
      <w:ind w:left="360" w:firstLine="360"/>
    </w:pPr>
  </w:style>
  <w:style w:type="paragraph" w:customStyle="1" w:styleId="Teksttreci0">
    <w:name w:val="Tekst treści"/>
    <w:basedOn w:val="Normalny"/>
    <w:rsid w:val="009711D1"/>
    <w:pPr>
      <w:shd w:val="clear" w:color="auto" w:fill="FFFFFF"/>
      <w:suppressAutoHyphens w:val="0"/>
      <w:spacing w:line="276" w:lineRule="auto"/>
      <w:ind w:firstLine="20"/>
      <w:jc w:val="both"/>
      <w:textAlignment w:val="auto"/>
    </w:pPr>
    <w:rPr>
      <w:rFonts w:eastAsia="Times New Roman"/>
    </w:rPr>
  </w:style>
  <w:style w:type="paragraph" w:customStyle="1" w:styleId="Nagwek12">
    <w:name w:val="Nagłówek #1"/>
    <w:basedOn w:val="Normalny"/>
    <w:rsid w:val="009711D1"/>
    <w:pPr>
      <w:shd w:val="clear" w:color="auto" w:fill="FFFFFF"/>
      <w:suppressAutoHyphens w:val="0"/>
      <w:spacing w:after="80" w:line="276" w:lineRule="auto"/>
      <w:textAlignment w:val="auto"/>
      <w:outlineLvl w:val="0"/>
    </w:pPr>
    <w:rPr>
      <w:rFonts w:eastAsia="Times New Roman"/>
      <w:b/>
      <w:bCs/>
    </w:rPr>
  </w:style>
  <w:style w:type="paragraph" w:customStyle="1" w:styleId="Tekstkomentarza1">
    <w:name w:val="Tekst komentarza1"/>
    <w:basedOn w:val="Normalny"/>
    <w:rsid w:val="009711D1"/>
    <w:pPr>
      <w:widowControl/>
      <w:spacing w:after="160"/>
    </w:pPr>
    <w:rPr>
      <w:rFonts w:ascii="Calibri" w:eastAsia="Calibri" w:hAnsi="Calibri" w:cs="Calibri"/>
      <w:sz w:val="20"/>
    </w:rPr>
  </w:style>
  <w:style w:type="paragraph" w:customStyle="1" w:styleId="Tekstdymka1">
    <w:name w:val="Tekst dymka1"/>
    <w:basedOn w:val="Normalny"/>
    <w:rsid w:val="009711D1"/>
    <w:pPr>
      <w:widowControl/>
      <w:suppressAutoHyphens w:val="0"/>
      <w:textAlignment w:val="auto"/>
    </w:pPr>
    <w:rPr>
      <w:rFonts w:ascii="Segoe UI" w:eastAsia="Calibri" w:hAnsi="Segoe UI" w:cs="Segoe UI"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9711D1"/>
    <w:pPr>
      <w:suppressAutoHyphens w:val="0"/>
      <w:textAlignment w:val="auto"/>
    </w:pPr>
    <w:rPr>
      <w:b/>
      <w:bCs/>
    </w:rPr>
  </w:style>
  <w:style w:type="paragraph" w:customStyle="1" w:styleId="Teksttreci30">
    <w:name w:val="Tekst treści (3)"/>
    <w:basedOn w:val="Normalny"/>
    <w:rsid w:val="009711D1"/>
    <w:pPr>
      <w:shd w:val="clear" w:color="auto" w:fill="FFFFFF"/>
      <w:suppressAutoHyphens w:val="0"/>
      <w:spacing w:after="720" w:line="0" w:lineRule="atLeast"/>
      <w:ind w:hanging="420"/>
      <w:jc w:val="both"/>
      <w:textAlignment w:val="auto"/>
    </w:pPr>
    <w:rPr>
      <w:rFonts w:eastAsia="Times New Roman"/>
      <w:sz w:val="28"/>
      <w:szCs w:val="28"/>
    </w:rPr>
  </w:style>
  <w:style w:type="paragraph" w:customStyle="1" w:styleId="Teksttreci20">
    <w:name w:val="Tekst treści (2)"/>
    <w:basedOn w:val="Normalny"/>
    <w:rsid w:val="009711D1"/>
    <w:pPr>
      <w:shd w:val="clear" w:color="auto" w:fill="FFFFFF"/>
      <w:suppressAutoHyphens w:val="0"/>
      <w:spacing w:line="456" w:lineRule="exact"/>
      <w:jc w:val="both"/>
      <w:textAlignment w:val="auto"/>
    </w:pPr>
    <w:rPr>
      <w:rFonts w:eastAsia="Times New Roman"/>
      <w:sz w:val="21"/>
      <w:szCs w:val="21"/>
    </w:rPr>
  </w:style>
  <w:style w:type="paragraph" w:customStyle="1" w:styleId="Nagwek22">
    <w:name w:val="Nagłówek #2"/>
    <w:basedOn w:val="Normalny"/>
    <w:rsid w:val="009711D1"/>
    <w:pPr>
      <w:shd w:val="clear" w:color="auto" w:fill="FFFFFF"/>
      <w:suppressAutoHyphens w:val="0"/>
      <w:spacing w:before="960" w:after="780" w:line="0" w:lineRule="atLeast"/>
      <w:jc w:val="center"/>
      <w:textAlignment w:val="auto"/>
      <w:outlineLvl w:val="1"/>
    </w:pPr>
    <w:rPr>
      <w:rFonts w:eastAsia="Times New Roman"/>
      <w:b/>
      <w:bCs/>
      <w:sz w:val="32"/>
      <w:szCs w:val="32"/>
    </w:rPr>
  </w:style>
  <w:style w:type="paragraph" w:customStyle="1" w:styleId="Poprawka1">
    <w:name w:val="Poprawka1"/>
    <w:rsid w:val="009711D1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rsid w:val="009711D1"/>
    <w:pPr>
      <w:widowControl/>
      <w:suppressAutoHyphens w:val="0"/>
      <w:spacing w:after="160" w:line="252" w:lineRule="auto"/>
      <w:textAlignment w:val="auto"/>
    </w:pPr>
    <w:rPr>
      <w:rFonts w:ascii="Calibri" w:eastAsia="Calibri" w:hAnsi="Calibri" w:cs="Calibri"/>
      <w:sz w:val="20"/>
      <w:lang w:eastAsia="en-US"/>
    </w:rPr>
  </w:style>
  <w:style w:type="paragraph" w:customStyle="1" w:styleId="NormalnyWeb1">
    <w:name w:val="Normalny (Web)1"/>
    <w:basedOn w:val="Normalny"/>
    <w:rsid w:val="009711D1"/>
    <w:pPr>
      <w:widowControl/>
      <w:suppressAutoHyphens w:val="0"/>
      <w:spacing w:before="280" w:after="280"/>
      <w:textAlignment w:val="auto"/>
    </w:pPr>
    <w:rPr>
      <w:rFonts w:eastAsia="Times New Roman"/>
      <w:szCs w:val="24"/>
    </w:rPr>
  </w:style>
  <w:style w:type="paragraph" w:customStyle="1" w:styleId="Cytatintensywny1">
    <w:name w:val="Cytat intensywny1"/>
    <w:basedOn w:val="Normalny"/>
    <w:next w:val="Normalny"/>
    <w:rsid w:val="009711D1"/>
    <w:pPr>
      <w:widowControl/>
      <w:pBdr>
        <w:top w:val="single" w:sz="4" w:space="10" w:color="5B9BD5"/>
        <w:left w:val="none" w:sz="0" w:space="0" w:color="000000"/>
        <w:bottom w:val="single" w:sz="4" w:space="10" w:color="5B9BD5"/>
        <w:right w:val="none" w:sz="0" w:space="0" w:color="000000"/>
      </w:pBdr>
      <w:suppressAutoHyphens w:val="0"/>
      <w:spacing w:before="360" w:after="360" w:line="252" w:lineRule="auto"/>
      <w:ind w:left="864" w:right="864"/>
      <w:jc w:val="center"/>
      <w:textAlignment w:val="auto"/>
    </w:pPr>
    <w:rPr>
      <w:rFonts w:ascii="Calibri" w:eastAsia="Calibri" w:hAnsi="Calibri" w:cs="Calibri"/>
      <w:i/>
      <w:iCs/>
      <w:color w:val="5B9BD5"/>
      <w:sz w:val="22"/>
      <w:szCs w:val="22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4C244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C244C"/>
    <w:rPr>
      <w:rFonts w:ascii="Tahoma" w:eastAsia="Lucida Sans Unicode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A2E62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/>
      <w:szCs w:val="24"/>
    </w:rPr>
  </w:style>
  <w:style w:type="paragraph" w:styleId="Akapitzlist">
    <w:name w:val="List Paragraph"/>
    <w:basedOn w:val="Normalny"/>
    <w:uiPriority w:val="34"/>
    <w:qFormat/>
    <w:rsid w:val="000C6E87"/>
    <w:pPr>
      <w:ind w:left="720"/>
      <w:contextualSpacing/>
    </w:pPr>
  </w:style>
  <w:style w:type="paragraph" w:styleId="Bezodstpw">
    <w:name w:val="No Spacing"/>
    <w:uiPriority w:val="1"/>
    <w:qFormat/>
    <w:rsid w:val="006154AC"/>
    <w:pPr>
      <w:suppressAutoHyphens/>
    </w:pPr>
    <w:rPr>
      <w:rFonts w:eastAsia="Calibri" w:cs="Tahoma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3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6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6A989-65BA-43E9-9C78-965D6A03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3106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skozi</cp:lastModifiedBy>
  <cp:revision>2</cp:revision>
  <cp:lastPrinted>2025-10-15T11:17:00Z</cp:lastPrinted>
  <dcterms:created xsi:type="dcterms:W3CDTF">2025-12-08T16:57:00Z</dcterms:created>
  <dcterms:modified xsi:type="dcterms:W3CDTF">2025-12-08T16:57:00Z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